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90396" w14:textId="7941D3D8" w:rsidR="00BE4B03" w:rsidRDefault="00BE4B03">
      <w:pPr>
        <w:pStyle w:val="BodyText"/>
        <w:spacing w:before="4"/>
        <w:rPr>
          <w:b/>
          <w:sz w:val="7"/>
        </w:rPr>
      </w:pPr>
      <w:bookmarkStart w:id="0" w:name="_Hlk46312294"/>
    </w:p>
    <w:p w14:paraId="2B95C41E" w14:textId="069CCCCA" w:rsidR="00290D56" w:rsidRDefault="00290D56" w:rsidP="00290D56">
      <w:pPr>
        <w:pStyle w:val="Header"/>
        <w:keepLines/>
        <w:tabs>
          <w:tab w:val="right" w:pos="10440"/>
          <w:tab w:val="right" w:pos="13323"/>
        </w:tabs>
        <w:rPr>
          <w:rFonts w:ascii="Arial" w:eastAsia="SimSun" w:hAnsi="Arial" w:cs="Arial"/>
          <w:b/>
          <w:sz w:val="24"/>
          <w:szCs w:val="24"/>
          <w:lang w:eastAsia="zh-CN"/>
        </w:rPr>
      </w:pPr>
      <w:bookmarkStart w:id="1" w:name="Title"/>
      <w:bookmarkStart w:id="2" w:name="DocumentFor"/>
      <w:bookmarkEnd w:id="1"/>
      <w:bookmarkEnd w:id="2"/>
      <w:r>
        <w:rPr>
          <w:rFonts w:ascii="Arial" w:hAnsi="Arial" w:cs="Arial"/>
          <w:b/>
          <w:sz w:val="24"/>
          <w:szCs w:val="24"/>
        </w:rPr>
        <w:t>3GPP TSG-RAN WG4 Meeting #</w:t>
      </w:r>
      <w:r>
        <w:t xml:space="preserve"> </w:t>
      </w:r>
      <w:r>
        <w:rPr>
          <w:rFonts w:ascii="Arial" w:hAnsi="Arial" w:cs="Arial"/>
          <w:b/>
          <w:sz w:val="24"/>
          <w:szCs w:val="24"/>
        </w:rPr>
        <w:t xml:space="preserve">100-e </w:t>
      </w:r>
      <w:r>
        <w:rPr>
          <w:rFonts w:ascii="Arial" w:hAnsi="Arial" w:cs="Arial"/>
          <w:b/>
          <w:sz w:val="24"/>
          <w:szCs w:val="24"/>
        </w:rPr>
        <w:tab/>
      </w:r>
      <w:r>
        <w:rPr>
          <w:rFonts w:ascii="Arial" w:hAnsi="Arial" w:cs="Arial"/>
          <w:b/>
          <w:sz w:val="24"/>
          <w:szCs w:val="24"/>
        </w:rPr>
        <w:tab/>
      </w:r>
      <w:r>
        <w:rPr>
          <w:rFonts w:ascii="Arial" w:hAnsi="Arial" w:cs="Arial"/>
          <w:b/>
          <w:sz w:val="24"/>
          <w:szCs w:val="24"/>
        </w:rPr>
        <w:tab/>
        <w:t>R4-211</w:t>
      </w:r>
      <w:r w:rsidR="00B27298">
        <w:rPr>
          <w:rFonts w:ascii="Arial" w:hAnsi="Arial" w:cs="Arial"/>
          <w:b/>
          <w:sz w:val="24"/>
          <w:szCs w:val="24"/>
        </w:rPr>
        <w:t>4368</w:t>
      </w:r>
    </w:p>
    <w:p w14:paraId="2B918E9D" w14:textId="77777777" w:rsidR="00290D56" w:rsidRDefault="00290D56" w:rsidP="00290D56">
      <w:pPr>
        <w:pStyle w:val="Header"/>
        <w:tabs>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Electronic Meeting, August 16-27, 2021</w:t>
      </w:r>
    </w:p>
    <w:p w14:paraId="059FF00E" w14:textId="77777777" w:rsidR="00EB337A" w:rsidRPr="00EB337A" w:rsidRDefault="00EB337A" w:rsidP="00EB337A">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3DCA0C40"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814741">
        <w:rPr>
          <w:sz w:val="24"/>
          <w:szCs w:val="24"/>
        </w:rPr>
        <w:t>On</w:t>
      </w:r>
      <w:r w:rsidR="004F4FE6">
        <w:rPr>
          <w:sz w:val="24"/>
          <w:szCs w:val="24"/>
        </w:rPr>
        <w:t xml:space="preserve"> </w:t>
      </w:r>
      <w:r w:rsidR="00EA4F13">
        <w:rPr>
          <w:sz w:val="24"/>
          <w:szCs w:val="24"/>
        </w:rPr>
        <w:t xml:space="preserve">900MHz RMR RAN4 </w:t>
      </w:r>
      <w:r w:rsidR="007856A6">
        <w:rPr>
          <w:sz w:val="24"/>
          <w:szCs w:val="24"/>
        </w:rPr>
        <w:t>BS</w:t>
      </w:r>
      <w:r w:rsidR="00D61AE9">
        <w:rPr>
          <w:sz w:val="24"/>
          <w:szCs w:val="24"/>
        </w:rPr>
        <w:t xml:space="preserve"> RF </w:t>
      </w:r>
      <w:r w:rsidR="004F4FE6">
        <w:rPr>
          <w:sz w:val="24"/>
          <w:szCs w:val="24"/>
        </w:rPr>
        <w:t xml:space="preserve">requirements impact due to ECC Decision (20)02 </w:t>
      </w:r>
    </w:p>
    <w:p w14:paraId="7B78C94D" w14:textId="4386F0D3"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957A09">
        <w:rPr>
          <w:sz w:val="24"/>
          <w:szCs w:val="24"/>
        </w:rPr>
        <w:t>8.</w:t>
      </w:r>
      <w:r w:rsidR="00290D56">
        <w:rPr>
          <w:sz w:val="24"/>
          <w:szCs w:val="24"/>
        </w:rPr>
        <w:t>4</w:t>
      </w:r>
      <w:r w:rsidR="00957A09">
        <w:rPr>
          <w:sz w:val="24"/>
          <w:szCs w:val="24"/>
        </w:rPr>
        <w:t>.</w:t>
      </w:r>
      <w:r w:rsidR="007856A6">
        <w:rPr>
          <w:sz w:val="24"/>
          <w:szCs w:val="24"/>
        </w:rPr>
        <w:t>3</w:t>
      </w:r>
    </w:p>
    <w:p w14:paraId="63CF8462" w14:textId="58111D2B" w:rsidR="00EB337A" w:rsidRPr="0072093D" w:rsidRDefault="00EB337A" w:rsidP="00EB337A">
      <w:pPr>
        <w:rPr>
          <w:sz w:val="24"/>
          <w:szCs w:val="24"/>
        </w:rPr>
      </w:pPr>
      <w:r w:rsidRPr="0072093D">
        <w:rPr>
          <w:b/>
          <w:sz w:val="24"/>
          <w:szCs w:val="24"/>
        </w:rPr>
        <w:t>Document for:</w:t>
      </w:r>
      <w:r w:rsidRPr="0072093D">
        <w:rPr>
          <w:b/>
          <w:sz w:val="24"/>
          <w:szCs w:val="24"/>
        </w:rPr>
        <w:tab/>
      </w:r>
      <w:r w:rsidRPr="00B32BE8">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25642121" w14:textId="168DF941" w:rsidR="00716645" w:rsidRPr="00C150CC" w:rsidRDefault="00B418F3" w:rsidP="00F0638B">
      <w:pPr>
        <w:widowControl/>
        <w:overflowPunct w:val="0"/>
        <w:rPr>
          <w:sz w:val="20"/>
          <w:szCs w:val="20"/>
        </w:rPr>
      </w:pPr>
      <w:r>
        <w:t>During</w:t>
      </w:r>
      <w:r w:rsidR="00074BD8" w:rsidRPr="004208DE">
        <w:t xml:space="preserve"> RAN#</w:t>
      </w:r>
      <w:r w:rsidR="00F0232C">
        <w:t>9</w:t>
      </w:r>
      <w:r w:rsidR="00290D56">
        <w:t>2</w:t>
      </w:r>
      <w:r w:rsidR="00F0232C" w:rsidRPr="004208DE">
        <w:t xml:space="preserve">e </w:t>
      </w:r>
      <w:r w:rsidR="00074BD8" w:rsidRPr="004208DE">
        <w:t>meeting</w:t>
      </w:r>
      <w:r>
        <w:t xml:space="preserve">, </w:t>
      </w:r>
      <w:r w:rsidR="004F4FE6">
        <w:t xml:space="preserve">a </w:t>
      </w:r>
      <w:r w:rsidR="00290D56">
        <w:t>revised</w:t>
      </w:r>
      <w:r w:rsidR="004F4FE6">
        <w:t xml:space="preserve"> Work</w:t>
      </w:r>
      <w:r>
        <w:t xml:space="preserve"> Item [1] has been approved on </w:t>
      </w:r>
      <w:r w:rsidR="004F4FE6">
        <w:t>introduction of Rail Mobile Radio (RMR) 900MHz spectrum</w:t>
      </w:r>
      <w:r w:rsidR="00F0638B">
        <w:t xml:space="preserve"> (</w:t>
      </w:r>
      <w:r w:rsidR="00F0638B">
        <w:rPr>
          <w:lang w:eastAsia="ja-JP"/>
        </w:rPr>
        <w:t>U</w:t>
      </w:r>
      <w:r w:rsidR="00EA4F13">
        <w:rPr>
          <w:lang w:eastAsia="ja-JP"/>
        </w:rPr>
        <w:t>plink</w:t>
      </w:r>
      <w:r w:rsidR="00F0638B">
        <w:rPr>
          <w:lang w:eastAsia="ja-JP"/>
        </w:rPr>
        <w:t xml:space="preserve">: 874.4 - 880 MHz, </w:t>
      </w:r>
      <w:r w:rsidR="00EA4F13">
        <w:rPr>
          <w:lang w:eastAsia="ja-JP"/>
        </w:rPr>
        <w:t>Downlink</w:t>
      </w:r>
      <w:r w:rsidR="00F0638B">
        <w:rPr>
          <w:lang w:eastAsia="ja-JP"/>
        </w:rPr>
        <w:t>: 919.4 MHz – 925 MHz</w:t>
      </w:r>
      <w:r w:rsidR="00F0638B">
        <w:t>)</w:t>
      </w:r>
      <w:r w:rsidR="004F4FE6">
        <w:t xml:space="preserve">. This document discusses </w:t>
      </w:r>
      <w:r w:rsidR="00A32B66">
        <w:t xml:space="preserve">the </w:t>
      </w:r>
      <w:r w:rsidR="004F4FE6">
        <w:t xml:space="preserve">impact to RAN4 </w:t>
      </w:r>
      <w:r w:rsidR="007856A6">
        <w:t>BS</w:t>
      </w:r>
      <w:r w:rsidR="00D61AE9">
        <w:t xml:space="preserve"> RF </w:t>
      </w:r>
      <w:r w:rsidR="004F4FE6">
        <w:t>requirements due to ECC Decision (20)02.</w:t>
      </w:r>
    </w:p>
    <w:p w14:paraId="1C7A7FD3" w14:textId="5F6FB93D" w:rsidR="00EB337A" w:rsidRPr="009153FC" w:rsidRDefault="009153F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Discussion</w:t>
      </w:r>
    </w:p>
    <w:bookmarkEnd w:id="0"/>
    <w:p w14:paraId="5A8ECC7D" w14:textId="16289F5C" w:rsidR="0090775E" w:rsidRDefault="00F0638B" w:rsidP="004F4FE6">
      <w:r>
        <w:t>Below is the summary of relevant ECC Decision 20(02)</w:t>
      </w:r>
      <w:r w:rsidR="00AB6F1E" w:rsidRPr="00236541">
        <w:t xml:space="preserve"> </w:t>
      </w:r>
      <w:r>
        <w:t xml:space="preserve">requirements relevant to objectives of this Work Item. Proposals have been made how they should be addressed (on top of generic changes applicable to introduction of each 3GPP frequency band) in RAN4 specifications. </w:t>
      </w:r>
    </w:p>
    <w:p w14:paraId="1945370F" w14:textId="0F5E0947" w:rsidR="00F0638B" w:rsidRDefault="00F0638B" w:rsidP="004F4FE6"/>
    <w:p w14:paraId="30FEA8E6" w14:textId="4E4594D3" w:rsidR="00EA4F13" w:rsidRPr="00EA4F13" w:rsidRDefault="00EA4F13" w:rsidP="00EA4F13">
      <w:pPr>
        <w:pStyle w:val="Caption"/>
        <w:keepNext/>
        <w:jc w:val="center"/>
        <w:rPr>
          <w:i w:val="0"/>
          <w:iCs w:val="0"/>
          <w:color w:val="auto"/>
          <w:lang w:val="en-GB"/>
        </w:rPr>
      </w:pPr>
      <w:r w:rsidRPr="00EA4F13">
        <w:rPr>
          <w:i w:val="0"/>
          <w:iCs w:val="0"/>
          <w:color w:val="auto"/>
          <w:lang w:val="en-GB"/>
        </w:rPr>
        <w:t>Table 1: Specific in-block requirements for 5 MHz channels</w:t>
      </w:r>
      <w:r w:rsidRPr="00EA4F13">
        <w:rPr>
          <w:i w:val="0"/>
          <w:iCs w:val="0"/>
          <w:color w:val="auto"/>
          <w:lang w:val="en-GB"/>
        </w:rPr>
        <w:br/>
        <w:t>mandatory for uncoordinated deployment</w:t>
      </w:r>
    </w:p>
    <w:tbl>
      <w:tblPr>
        <w:tblStyle w:val="ECCTable-redheader"/>
        <w:tblW w:w="6645" w:type="dxa"/>
        <w:tblInd w:w="0" w:type="dxa"/>
        <w:tblLayout w:type="fixed"/>
        <w:tblLook w:val="04A0" w:firstRow="1" w:lastRow="0" w:firstColumn="1" w:lastColumn="0" w:noHBand="0" w:noVBand="1"/>
      </w:tblPr>
      <w:tblGrid>
        <w:gridCol w:w="2428"/>
        <w:gridCol w:w="4217"/>
      </w:tblGrid>
      <w:tr w:rsidR="00EA4F13" w:rsidRPr="00EC5DF1" w14:paraId="3AA636EC" w14:textId="77777777" w:rsidTr="00F80C25">
        <w:trPr>
          <w:cnfStyle w:val="100000000000" w:firstRow="1" w:lastRow="0" w:firstColumn="0" w:lastColumn="0" w:oddVBand="0" w:evenVBand="0" w:oddHBand="0" w:evenHBand="0" w:firstRowFirstColumn="0" w:firstRowLastColumn="0" w:lastRowFirstColumn="0" w:lastRowLastColumn="0"/>
        </w:trPr>
        <w:tc>
          <w:tcPr>
            <w:tcW w:w="24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4A25367" w14:textId="77777777" w:rsidR="00EA4F13" w:rsidRPr="00EC5DF1" w:rsidRDefault="00EA4F13" w:rsidP="00F80C25">
            <w:pPr>
              <w:keepNext/>
              <w:rPr>
                <w:b w:val="0"/>
                <w:lang w:val="en-GB"/>
              </w:rPr>
            </w:pPr>
            <w:r w:rsidRPr="00EC5DF1">
              <w:rPr>
                <w:lang w:val="en-GB"/>
              </w:rPr>
              <w:t>RMR channel BW</w:t>
            </w:r>
          </w:p>
        </w:tc>
        <w:tc>
          <w:tcPr>
            <w:tcW w:w="42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26653B5" w14:textId="77777777" w:rsidR="00EA4F13" w:rsidRPr="00EC5DF1" w:rsidRDefault="00EA4F13" w:rsidP="00F80C25">
            <w:pPr>
              <w:rPr>
                <w:b w:val="0"/>
                <w:lang w:val="en-GB"/>
              </w:rPr>
            </w:pPr>
            <w:r w:rsidRPr="00EC5DF1">
              <w:rPr>
                <w:lang w:val="en-GB"/>
              </w:rPr>
              <w:t>Max</w:t>
            </w:r>
            <w:r>
              <w:rPr>
                <w:lang w:val="en-GB"/>
              </w:rPr>
              <w:t>imum</w:t>
            </w:r>
            <w:r w:rsidRPr="00EC5DF1">
              <w:rPr>
                <w:lang w:val="en-GB"/>
              </w:rPr>
              <w:t xml:space="preserve"> e.i.r.p.</w:t>
            </w:r>
          </w:p>
        </w:tc>
      </w:tr>
      <w:tr w:rsidR="00EA4F13" w:rsidRPr="00EC5DF1" w14:paraId="35A7651E" w14:textId="77777777" w:rsidTr="00F80C25">
        <w:trPr>
          <w:cantSplit/>
        </w:trPr>
        <w:tc>
          <w:tcPr>
            <w:tcW w:w="2428" w:type="dxa"/>
          </w:tcPr>
          <w:p w14:paraId="2F4CC6C1" w14:textId="77777777" w:rsidR="00EA4F13" w:rsidRPr="00EC5DF1" w:rsidRDefault="00EA4F13" w:rsidP="00F80C25">
            <w:pPr>
              <w:spacing w:after="60" w:line="240" w:lineRule="auto"/>
              <w:rPr>
                <w:lang w:val="en-GB"/>
              </w:rPr>
            </w:pPr>
            <w:r w:rsidRPr="00EC5DF1">
              <w:rPr>
                <w:lang w:val="en-GB"/>
              </w:rPr>
              <w:t>5 MHz</w:t>
            </w:r>
          </w:p>
        </w:tc>
        <w:tc>
          <w:tcPr>
            <w:tcW w:w="4217" w:type="dxa"/>
          </w:tcPr>
          <w:p w14:paraId="2F71A3D8" w14:textId="77777777" w:rsidR="00EA4F13" w:rsidRPr="00EC5DF1" w:rsidRDefault="00EA4F13" w:rsidP="00F80C25">
            <w:pPr>
              <w:spacing w:after="60" w:line="240" w:lineRule="auto"/>
              <w:rPr>
                <w:lang w:val="en-GB"/>
              </w:rPr>
            </w:pPr>
            <w:r>
              <w:rPr>
                <w:lang w:val="en-GB"/>
              </w:rPr>
              <w:t xml:space="preserve">= </w:t>
            </w:r>
            <w:r w:rsidRPr="00EC5DF1">
              <w:rPr>
                <w:lang w:val="en-GB"/>
              </w:rPr>
              <w:t>64.5 dBm/5MHz + (f</w:t>
            </w:r>
            <w:r>
              <w:rPr>
                <w:vertAlign w:val="subscript"/>
                <w:lang w:val="en-GB"/>
              </w:rPr>
              <w:t>DL</w:t>
            </w:r>
            <w:r w:rsidRPr="00EC5DF1">
              <w:rPr>
                <w:lang w:val="en-GB"/>
              </w:rPr>
              <w:t xml:space="preserve"> – 922.1)</w:t>
            </w:r>
            <w:r w:rsidRPr="00EC5DF1">
              <w:rPr>
                <w:rFonts w:cs="Arial"/>
                <w:lang w:val="en-GB"/>
              </w:rPr>
              <w:t>×</w:t>
            </w:r>
            <w:r>
              <w:rPr>
                <w:rFonts w:cs="Arial"/>
                <w:lang w:val="en-GB"/>
              </w:rPr>
              <w:t>4</w:t>
            </w:r>
            <w:r w:rsidRPr="00EC5DF1">
              <w:rPr>
                <w:lang w:val="en-GB"/>
              </w:rPr>
              <w:t>0/</w:t>
            </w:r>
            <w:r>
              <w:rPr>
                <w:lang w:val="en-GB"/>
              </w:rPr>
              <w:t>3</w:t>
            </w:r>
            <w:r w:rsidRPr="00EC5DF1">
              <w:rPr>
                <w:lang w:val="en-GB"/>
              </w:rPr>
              <w:t xml:space="preserve"> dB</w:t>
            </w:r>
          </w:p>
        </w:tc>
      </w:tr>
      <w:tr w:rsidR="00EA4F13" w:rsidRPr="00EC5DF1" w14:paraId="62FA84A4" w14:textId="77777777" w:rsidTr="00F80C25">
        <w:trPr>
          <w:cantSplit/>
        </w:trPr>
        <w:tc>
          <w:tcPr>
            <w:tcW w:w="6645" w:type="dxa"/>
            <w:gridSpan w:val="2"/>
          </w:tcPr>
          <w:p w14:paraId="71DF0CF5" w14:textId="77777777" w:rsidR="00EA4F13" w:rsidRPr="00EC5DF1" w:rsidRDefault="00EA4F13" w:rsidP="00F80C25">
            <w:pPr>
              <w:pStyle w:val="ECCTablenote"/>
            </w:pPr>
            <w:r w:rsidRPr="00EC5DF1">
              <w:t>f</w:t>
            </w:r>
            <w:r>
              <w:rPr>
                <w:vertAlign w:val="subscript"/>
              </w:rPr>
              <w:t>DL</w:t>
            </w:r>
            <w:r w:rsidRPr="00EC5DF1">
              <w:t xml:space="preserve"> is the centre frequency in MHz</w:t>
            </w:r>
            <w:r>
              <w:t>.</w:t>
            </w:r>
          </w:p>
          <w:p w14:paraId="150103C6" w14:textId="77777777" w:rsidR="00EA4F13" w:rsidRPr="00D43839" w:rsidRDefault="00EA4F13" w:rsidP="00F80C25">
            <w:pPr>
              <w:pStyle w:val="ECCTablenote"/>
            </w:pPr>
            <w:r w:rsidRPr="00EC5DF1">
              <w:t xml:space="preserve">NB-IoT in-band operation mode without power boost is allowed. NB-IoT guard-band operation mode and in-band operation mode with power boost are </w:t>
            </w:r>
            <w:r>
              <w:t>not allowed</w:t>
            </w:r>
            <w:r w:rsidRPr="00EC5DF1">
              <w:t>.</w:t>
            </w:r>
          </w:p>
        </w:tc>
      </w:tr>
    </w:tbl>
    <w:p w14:paraId="6C69F500" w14:textId="77777777" w:rsidR="00EA4F13" w:rsidRDefault="00EA4F13" w:rsidP="004F4FE6">
      <w:pPr>
        <w:rPr>
          <w:color w:val="000000"/>
        </w:rPr>
      </w:pPr>
    </w:p>
    <w:p w14:paraId="4FDA14C0" w14:textId="742B24B0" w:rsidR="00EA4F13" w:rsidRPr="00EA4F13" w:rsidRDefault="00EA4F13" w:rsidP="00EA4F13">
      <w:pPr>
        <w:pStyle w:val="Caption"/>
        <w:keepNext/>
        <w:jc w:val="center"/>
        <w:rPr>
          <w:i w:val="0"/>
          <w:iCs w:val="0"/>
          <w:color w:val="auto"/>
          <w:lang w:val="en-GB"/>
        </w:rPr>
      </w:pPr>
      <w:r w:rsidRPr="00EA4F13">
        <w:rPr>
          <w:i w:val="0"/>
          <w:iCs w:val="0"/>
          <w:color w:val="auto"/>
          <w:lang w:val="en-GB"/>
        </w:rPr>
        <w:t>Table 2: Out-of-band requirements</w:t>
      </w:r>
    </w:p>
    <w:tbl>
      <w:tblPr>
        <w:tblW w:w="3854" w:type="dxa"/>
        <w:jc w:val="center"/>
        <w:tblBorders>
          <w:top w:val="single" w:sz="4" w:space="0" w:color="D2232A"/>
          <w:left w:val="single" w:sz="4" w:space="0" w:color="D2232A"/>
          <w:bottom w:val="single" w:sz="4" w:space="0" w:color="D2232A"/>
          <w:right w:val="single" w:sz="4" w:space="0" w:color="D2232A"/>
          <w:insideH w:val="single" w:sz="4" w:space="0" w:color="D2232A"/>
          <w:insideV w:val="single" w:sz="4" w:space="0" w:color="D2232A"/>
        </w:tblBorders>
        <w:tblCellMar>
          <w:top w:w="11" w:type="dxa"/>
          <w:bottom w:w="11" w:type="dxa"/>
        </w:tblCellMar>
        <w:tblLook w:val="01E0" w:firstRow="1" w:lastRow="1" w:firstColumn="1" w:lastColumn="1" w:noHBand="0" w:noVBand="0"/>
      </w:tblPr>
      <w:tblGrid>
        <w:gridCol w:w="1759"/>
        <w:gridCol w:w="2095"/>
      </w:tblGrid>
      <w:tr w:rsidR="00EA4F13" w:rsidRPr="00D6018A" w14:paraId="77922003" w14:textId="77777777" w:rsidTr="00F80C25">
        <w:trPr>
          <w:tblHeader/>
          <w:jc w:val="center"/>
        </w:trPr>
        <w:tc>
          <w:tcPr>
            <w:tcW w:w="1759" w:type="dxa"/>
            <w:tcBorders>
              <w:right w:val="single" w:sz="8" w:space="0" w:color="FFFFFF"/>
            </w:tcBorders>
            <w:shd w:val="clear" w:color="auto" w:fill="D2232A"/>
            <w:vAlign w:val="center"/>
          </w:tcPr>
          <w:p w14:paraId="7C5AD9B2" w14:textId="77777777" w:rsidR="00EA4F13" w:rsidRPr="00D6018A" w:rsidRDefault="00EA4F13" w:rsidP="00F80C25">
            <w:pPr>
              <w:keepNext/>
              <w:spacing w:before="120" w:after="120"/>
              <w:jc w:val="center"/>
              <w:rPr>
                <w:b/>
                <w:color w:val="FFFFFF"/>
              </w:rPr>
            </w:pPr>
            <w:r w:rsidRPr="00D6018A">
              <w:rPr>
                <w:b/>
                <w:color w:val="FFFFFF"/>
              </w:rPr>
              <w:t>MHz from</w:t>
            </w:r>
            <w:r w:rsidRPr="00D6018A">
              <w:rPr>
                <w:b/>
                <w:color w:val="FFFFFF"/>
              </w:rPr>
              <w:br/>
              <w:t>block edge</w:t>
            </w:r>
            <w:r>
              <w:rPr>
                <w:b/>
                <w:color w:val="FFFFFF"/>
              </w:rPr>
              <w:br/>
              <w:t>(919.4-925 MHz)</w:t>
            </w:r>
          </w:p>
        </w:tc>
        <w:tc>
          <w:tcPr>
            <w:tcW w:w="2095" w:type="dxa"/>
            <w:tcBorders>
              <w:left w:val="single" w:sz="8" w:space="0" w:color="FFFFFF"/>
              <w:right w:val="single" w:sz="8" w:space="0" w:color="FFFFFF"/>
            </w:tcBorders>
            <w:shd w:val="clear" w:color="auto" w:fill="D2232A"/>
            <w:vAlign w:val="center"/>
          </w:tcPr>
          <w:p w14:paraId="445E7A99" w14:textId="77777777" w:rsidR="00EA4F13" w:rsidRPr="00D6018A" w:rsidRDefault="00EA4F13" w:rsidP="00F80C25">
            <w:pPr>
              <w:spacing w:before="120" w:after="120"/>
              <w:jc w:val="center"/>
              <w:rPr>
                <w:b/>
                <w:color w:val="FFFFFF"/>
              </w:rPr>
            </w:pPr>
            <w:r>
              <w:rPr>
                <w:b/>
                <w:color w:val="FFFFFF"/>
              </w:rPr>
              <w:t>e.i.r.p.</w:t>
            </w:r>
            <w:r w:rsidRPr="00D6018A">
              <w:rPr>
                <w:b/>
                <w:color w:val="FFFFFF"/>
              </w:rPr>
              <w:t xml:space="preserve"> limit</w:t>
            </w:r>
          </w:p>
        </w:tc>
      </w:tr>
      <w:tr w:rsidR="00EA4F13" w:rsidRPr="00D6018A" w14:paraId="76296C4B" w14:textId="77777777" w:rsidTr="00F80C25">
        <w:trPr>
          <w:jc w:val="center"/>
        </w:trPr>
        <w:tc>
          <w:tcPr>
            <w:tcW w:w="1759" w:type="dxa"/>
            <w:vAlign w:val="center"/>
          </w:tcPr>
          <w:p w14:paraId="3BE30A87" w14:textId="77777777" w:rsidR="00EA4F13" w:rsidRPr="00D6018A" w:rsidRDefault="00EA4F13" w:rsidP="00F80C25">
            <w:r w:rsidRPr="00D6018A">
              <w:t xml:space="preserve">0 </w:t>
            </w:r>
            <w:r w:rsidRPr="00D6018A">
              <w:sym w:font="Symbol" w:char="F0A3"/>
            </w:r>
            <w:r w:rsidRPr="00D6018A">
              <w:t xml:space="preserve"> </w:t>
            </w:r>
            <w:r w:rsidRPr="00D6018A">
              <w:sym w:font="Symbol" w:char="F044"/>
            </w:r>
            <w:r>
              <w:t>f &lt; 0.2</w:t>
            </w:r>
          </w:p>
        </w:tc>
        <w:tc>
          <w:tcPr>
            <w:tcW w:w="2095" w:type="dxa"/>
            <w:vAlign w:val="center"/>
          </w:tcPr>
          <w:p w14:paraId="1017A534" w14:textId="77777777" w:rsidR="00EA4F13" w:rsidRPr="00D6018A" w:rsidRDefault="00EA4F13" w:rsidP="00F80C25">
            <w:pPr>
              <w:jc w:val="center"/>
            </w:pPr>
            <w:r>
              <w:t>32.5 dBm/200kHz</w:t>
            </w:r>
          </w:p>
        </w:tc>
      </w:tr>
      <w:tr w:rsidR="00EA4F13" w:rsidRPr="00D6018A" w14:paraId="2F41DFFF" w14:textId="77777777" w:rsidTr="00F80C25">
        <w:trPr>
          <w:jc w:val="center"/>
        </w:trPr>
        <w:tc>
          <w:tcPr>
            <w:tcW w:w="1759" w:type="dxa"/>
            <w:vAlign w:val="center"/>
          </w:tcPr>
          <w:p w14:paraId="2E2C6020" w14:textId="77777777" w:rsidR="00EA4F13" w:rsidRPr="00D6018A" w:rsidRDefault="00EA4F13" w:rsidP="00F80C25">
            <w:r w:rsidRPr="00D6018A">
              <w:t xml:space="preserve">0.2 </w:t>
            </w:r>
            <w:r w:rsidRPr="00D6018A">
              <w:sym w:font="Symbol" w:char="F0A3"/>
            </w:r>
            <w:r w:rsidRPr="00D6018A">
              <w:t xml:space="preserve"> </w:t>
            </w:r>
            <w:r w:rsidRPr="00D6018A">
              <w:sym w:font="Symbol" w:char="F044"/>
            </w:r>
            <w:r w:rsidRPr="00D6018A">
              <w:t>f &lt; 1</w:t>
            </w:r>
          </w:p>
        </w:tc>
        <w:tc>
          <w:tcPr>
            <w:tcW w:w="2095" w:type="dxa"/>
            <w:vAlign w:val="center"/>
          </w:tcPr>
          <w:p w14:paraId="77706E3C" w14:textId="77777777" w:rsidR="00EA4F13" w:rsidRPr="00D6018A" w:rsidRDefault="00EA4F13" w:rsidP="00F80C25">
            <w:pPr>
              <w:jc w:val="center"/>
            </w:pPr>
            <w:r>
              <w:t>14 dBm/800kHz</w:t>
            </w:r>
          </w:p>
        </w:tc>
      </w:tr>
      <w:tr w:rsidR="00EA4F13" w:rsidRPr="00D6018A" w14:paraId="747F5975" w14:textId="77777777" w:rsidTr="00F80C25">
        <w:trPr>
          <w:jc w:val="center"/>
        </w:trPr>
        <w:tc>
          <w:tcPr>
            <w:tcW w:w="1759" w:type="dxa"/>
            <w:vAlign w:val="center"/>
          </w:tcPr>
          <w:p w14:paraId="0D3AF835" w14:textId="77777777" w:rsidR="00EA4F13" w:rsidRPr="00D6018A" w:rsidRDefault="00EA4F13" w:rsidP="00F80C25">
            <w:r w:rsidRPr="00D6018A">
              <w:t xml:space="preserve">1 </w:t>
            </w:r>
            <w:r w:rsidRPr="00D6018A">
              <w:sym w:font="Symbol" w:char="F0A3"/>
            </w:r>
            <w:r w:rsidRPr="00D6018A">
              <w:t xml:space="preserve"> </w:t>
            </w:r>
            <w:r w:rsidRPr="00D6018A">
              <w:sym w:font="Symbol" w:char="F044"/>
            </w:r>
            <w:r w:rsidRPr="00D6018A">
              <w:t>f &lt; 10</w:t>
            </w:r>
          </w:p>
        </w:tc>
        <w:tc>
          <w:tcPr>
            <w:tcW w:w="2095" w:type="dxa"/>
            <w:vAlign w:val="center"/>
          </w:tcPr>
          <w:p w14:paraId="2A50B012" w14:textId="77777777" w:rsidR="00EA4F13" w:rsidRPr="00D6018A" w:rsidRDefault="00EA4F13" w:rsidP="00F80C25">
            <w:pPr>
              <w:jc w:val="center"/>
            </w:pPr>
            <w:r>
              <w:t>5</w:t>
            </w:r>
            <w:r w:rsidRPr="00D6018A">
              <w:t xml:space="preserve"> dBm/MHz</w:t>
            </w:r>
          </w:p>
        </w:tc>
      </w:tr>
      <w:tr w:rsidR="00EA4F13" w:rsidRPr="00D6018A" w14:paraId="61F310FC" w14:textId="77777777" w:rsidTr="00F80C25">
        <w:trPr>
          <w:jc w:val="center"/>
        </w:trPr>
        <w:tc>
          <w:tcPr>
            <w:tcW w:w="3854" w:type="dxa"/>
            <w:gridSpan w:val="2"/>
            <w:vAlign w:val="center"/>
          </w:tcPr>
          <w:p w14:paraId="5497E32D" w14:textId="77777777" w:rsidR="00EA4F13" w:rsidRDefault="00EA4F13" w:rsidP="00F80C25">
            <w:pPr>
              <w:pStyle w:val="ECCTablenote"/>
            </w:pPr>
            <w:r>
              <w:t>On a case-by-case basis, at a national level, higher OOB limits may be applied.</w:t>
            </w:r>
          </w:p>
        </w:tc>
      </w:tr>
    </w:tbl>
    <w:p w14:paraId="5D48E084" w14:textId="77777777" w:rsidR="00EA4F13" w:rsidRDefault="00EA4F13" w:rsidP="004F4FE6">
      <w:pPr>
        <w:rPr>
          <w:color w:val="000000"/>
        </w:rPr>
      </w:pPr>
    </w:p>
    <w:p w14:paraId="0ED53C47" w14:textId="44019597" w:rsidR="00EA4F13" w:rsidRPr="00EA4F13" w:rsidRDefault="00EA4F13" w:rsidP="00EA4F13">
      <w:pPr>
        <w:pStyle w:val="Caption"/>
        <w:keepNext/>
        <w:jc w:val="center"/>
        <w:rPr>
          <w:i w:val="0"/>
          <w:iCs w:val="0"/>
          <w:color w:val="auto"/>
          <w:lang w:val="en-GB"/>
        </w:rPr>
      </w:pPr>
      <w:r w:rsidRPr="00EA4F13">
        <w:rPr>
          <w:i w:val="0"/>
          <w:iCs w:val="0"/>
          <w:color w:val="auto"/>
          <w:lang w:val="en-GB"/>
        </w:rPr>
        <w:t>Table 3: Baseline requirement</w:t>
      </w:r>
    </w:p>
    <w:tbl>
      <w:tblPr>
        <w:tblStyle w:val="ECCTable-redheader"/>
        <w:tblW w:w="3670" w:type="dxa"/>
        <w:tblInd w:w="0" w:type="dxa"/>
        <w:tblLayout w:type="fixed"/>
        <w:tblLook w:val="04A0" w:firstRow="1" w:lastRow="0" w:firstColumn="1" w:lastColumn="0" w:noHBand="0" w:noVBand="1"/>
      </w:tblPr>
      <w:tblGrid>
        <w:gridCol w:w="1835"/>
        <w:gridCol w:w="1835"/>
      </w:tblGrid>
      <w:tr w:rsidR="00EA4F13" w:rsidRPr="00EC5DF1" w14:paraId="30716CAB" w14:textId="77777777" w:rsidTr="00F80C25">
        <w:trPr>
          <w:cnfStyle w:val="100000000000" w:firstRow="1" w:lastRow="0" w:firstColumn="0" w:lastColumn="0" w:oddVBand="0" w:evenVBand="0" w:oddHBand="0" w:evenHBand="0" w:firstRowFirstColumn="0" w:firstRowLastColumn="0" w:lastRowFirstColumn="0" w:lastRowLastColumn="0"/>
        </w:trPr>
        <w:tc>
          <w:tcPr>
            <w:tcW w:w="1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7633FB" w14:textId="77777777" w:rsidR="00EA4F13" w:rsidRPr="00EC5DF1" w:rsidRDefault="00EA4F13" w:rsidP="00F80C25">
            <w:pPr>
              <w:keepNext/>
              <w:rPr>
                <w:b w:val="0"/>
                <w:lang w:val="en-GB"/>
              </w:rPr>
            </w:pPr>
            <w:r w:rsidRPr="00EC5DF1">
              <w:rPr>
                <w:lang w:val="en-GB"/>
              </w:rPr>
              <w:t>Frequency range</w:t>
            </w:r>
          </w:p>
        </w:tc>
        <w:tc>
          <w:tcPr>
            <w:tcW w:w="183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2B4E2E6" w14:textId="77777777" w:rsidR="00EA4F13" w:rsidRPr="00EC5DF1" w:rsidRDefault="00EA4F13" w:rsidP="00F80C25">
            <w:pPr>
              <w:rPr>
                <w:b w:val="0"/>
                <w:lang w:val="en-GB"/>
              </w:rPr>
            </w:pPr>
            <w:r w:rsidRPr="00EC5DF1">
              <w:rPr>
                <w:lang w:val="en-GB"/>
              </w:rPr>
              <w:t>e.i.r.p. limit</w:t>
            </w:r>
          </w:p>
        </w:tc>
      </w:tr>
      <w:tr w:rsidR="00EA4F13" w:rsidRPr="00EC5DF1" w14:paraId="5C9B9005" w14:textId="77777777" w:rsidTr="00F80C25">
        <w:trPr>
          <w:cantSplit/>
        </w:trPr>
        <w:tc>
          <w:tcPr>
            <w:tcW w:w="1835" w:type="dxa"/>
            <w:tcBorders>
              <w:top w:val="single" w:sz="4" w:space="0" w:color="FFFFFF" w:themeColor="background1"/>
              <w:bottom w:val="single" w:sz="4" w:space="0" w:color="D22A23"/>
            </w:tcBorders>
          </w:tcPr>
          <w:p w14:paraId="0A62B12B" w14:textId="77777777" w:rsidR="00EA4F13" w:rsidRPr="00EC5DF1" w:rsidRDefault="00EA4F13" w:rsidP="00F80C25">
            <w:pPr>
              <w:spacing w:after="60" w:line="240" w:lineRule="auto"/>
              <w:rPr>
                <w:lang w:val="en-GB"/>
              </w:rPr>
            </w:pPr>
            <w:r w:rsidRPr="00EC5DF1">
              <w:rPr>
                <w:lang w:val="en-GB"/>
              </w:rPr>
              <w:t>880-915 MHz</w:t>
            </w:r>
          </w:p>
        </w:tc>
        <w:tc>
          <w:tcPr>
            <w:tcW w:w="1835" w:type="dxa"/>
            <w:tcBorders>
              <w:top w:val="single" w:sz="4" w:space="0" w:color="FFFFFF" w:themeColor="background1"/>
              <w:bottom w:val="single" w:sz="4" w:space="0" w:color="D22A23"/>
            </w:tcBorders>
          </w:tcPr>
          <w:p w14:paraId="07337852" w14:textId="77777777" w:rsidR="00EA4F13" w:rsidRPr="00EC5DF1" w:rsidRDefault="00EA4F13" w:rsidP="00F80C25">
            <w:pPr>
              <w:spacing w:after="60" w:line="240" w:lineRule="auto"/>
              <w:rPr>
                <w:lang w:val="en-GB"/>
              </w:rPr>
            </w:pPr>
            <w:r w:rsidRPr="00EC5DF1">
              <w:rPr>
                <w:lang w:val="en-GB"/>
              </w:rPr>
              <w:t>-49 dBm/5MHz</w:t>
            </w:r>
          </w:p>
        </w:tc>
      </w:tr>
      <w:tr w:rsidR="00EA4F13" w:rsidRPr="00EC5DF1" w14:paraId="73AAFEEA" w14:textId="77777777" w:rsidTr="00F80C25">
        <w:trPr>
          <w:cantSplit/>
        </w:trPr>
        <w:tc>
          <w:tcPr>
            <w:tcW w:w="3670" w:type="dxa"/>
            <w:gridSpan w:val="2"/>
            <w:tcBorders>
              <w:top w:val="single" w:sz="4" w:space="0" w:color="D22A23"/>
            </w:tcBorders>
          </w:tcPr>
          <w:p w14:paraId="56F0EC6D" w14:textId="77777777" w:rsidR="00EA4F13" w:rsidRPr="00EC5DF1" w:rsidRDefault="00EA4F13" w:rsidP="00F80C25">
            <w:pPr>
              <w:pStyle w:val="ECCTablenote"/>
            </w:pPr>
            <w:r>
              <w:t>This requirement prevails over out-of-band requirements.</w:t>
            </w:r>
          </w:p>
        </w:tc>
      </w:tr>
    </w:tbl>
    <w:p w14:paraId="66B37D27" w14:textId="77777777" w:rsidR="00EA4F13" w:rsidRDefault="00EA4F13" w:rsidP="004F4FE6">
      <w:pPr>
        <w:rPr>
          <w:color w:val="000000"/>
        </w:rPr>
      </w:pPr>
    </w:p>
    <w:p w14:paraId="1431FE57" w14:textId="78DA4CB5" w:rsidR="00EA4F13" w:rsidRDefault="00EA4F13" w:rsidP="004F4FE6">
      <w:pPr>
        <w:rPr>
          <w:color w:val="000000"/>
        </w:rPr>
      </w:pPr>
      <w:r w:rsidRPr="00EA4F13">
        <w:rPr>
          <w:b/>
          <w:bCs/>
        </w:rPr>
        <w:t>Proposal 1</w:t>
      </w:r>
      <w:r>
        <w:rPr>
          <w:color w:val="000000"/>
        </w:rPr>
        <w:t xml:space="preserve">: </w:t>
      </w:r>
      <w:r w:rsidR="00A317A4">
        <w:rPr>
          <w:color w:val="000000"/>
        </w:rPr>
        <w:t>Since additional ECC BS transmitter requirements are not conducted, i</w:t>
      </w:r>
      <w:r>
        <w:rPr>
          <w:color w:val="000000"/>
        </w:rPr>
        <w:t xml:space="preserve">t is proposed to define </w:t>
      </w:r>
      <w:r w:rsidR="00A317A4">
        <w:rPr>
          <w:color w:val="000000"/>
        </w:rPr>
        <w:t>them as 3GPP BS declarations</w:t>
      </w:r>
      <w:r>
        <w:rPr>
          <w:color w:val="000000"/>
        </w:rPr>
        <w:t>.</w:t>
      </w:r>
    </w:p>
    <w:p w14:paraId="6D399ABD" w14:textId="47E6B943" w:rsidR="00EA4F13" w:rsidRPr="00EA4F13" w:rsidRDefault="00EA4F13" w:rsidP="00EA4F13">
      <w:pPr>
        <w:pStyle w:val="Caption"/>
        <w:keepNext/>
        <w:jc w:val="center"/>
        <w:rPr>
          <w:i w:val="0"/>
          <w:iCs w:val="0"/>
          <w:color w:val="auto"/>
          <w:lang w:val="en-GB"/>
        </w:rPr>
      </w:pPr>
      <w:r w:rsidRPr="00EA4F13">
        <w:rPr>
          <w:i w:val="0"/>
          <w:iCs w:val="0"/>
          <w:color w:val="auto"/>
          <w:lang w:val="en-GB"/>
        </w:rPr>
        <w:lastRenderedPageBreak/>
        <w:t xml:space="preserve">Table </w:t>
      </w:r>
      <w:r>
        <w:rPr>
          <w:i w:val="0"/>
          <w:iCs w:val="0"/>
          <w:color w:val="auto"/>
          <w:lang w:val="en-GB"/>
        </w:rPr>
        <w:t>4</w:t>
      </w:r>
      <w:r w:rsidRPr="00EA4F13">
        <w:rPr>
          <w:i w:val="0"/>
          <w:iCs w:val="0"/>
          <w:color w:val="auto"/>
          <w:lang w:val="en-GB"/>
        </w:rPr>
        <w:t>: Requirements on wideband RMR BS receiver characteristics</w:t>
      </w:r>
    </w:p>
    <w:tbl>
      <w:tblPr>
        <w:tblStyle w:val="ECCTable-redheader"/>
        <w:tblW w:w="6735" w:type="dxa"/>
        <w:tblInd w:w="0" w:type="dxa"/>
        <w:tblLayout w:type="fixed"/>
        <w:tblLook w:val="04A0" w:firstRow="1" w:lastRow="0" w:firstColumn="1" w:lastColumn="0" w:noHBand="0" w:noVBand="1"/>
      </w:tblPr>
      <w:tblGrid>
        <w:gridCol w:w="4287"/>
        <w:gridCol w:w="2448"/>
      </w:tblGrid>
      <w:tr w:rsidR="00EA4F13" w:rsidRPr="00752D4D" w14:paraId="66773C4F" w14:textId="77777777" w:rsidTr="00F80C25">
        <w:trPr>
          <w:cnfStyle w:val="100000000000" w:firstRow="1" w:lastRow="0" w:firstColumn="0" w:lastColumn="0" w:oddVBand="0" w:evenVBand="0" w:oddHBand="0" w:evenHBand="0" w:firstRowFirstColumn="0" w:firstRowLastColumn="0" w:lastRowFirstColumn="0" w:lastRowLastColumn="0"/>
        </w:trPr>
        <w:tc>
          <w:tcPr>
            <w:tcW w:w="42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F225FE" w14:textId="77777777" w:rsidR="00EA4F13" w:rsidRPr="00752D4D" w:rsidRDefault="00EA4F13" w:rsidP="00F80C25">
            <w:pPr>
              <w:keepNext/>
              <w:rPr>
                <w:b w:val="0"/>
                <w:lang w:val="en-GB"/>
              </w:rPr>
            </w:pPr>
            <w:r w:rsidRPr="00752D4D">
              <w:rPr>
                <w:lang w:val="en-GB"/>
              </w:rPr>
              <w:t>Parameter</w:t>
            </w:r>
          </w:p>
        </w:tc>
        <w:tc>
          <w:tcPr>
            <w:tcW w:w="244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A85950" w14:textId="77777777" w:rsidR="00EA4F13" w:rsidRPr="00752D4D" w:rsidRDefault="00EA4F13" w:rsidP="00F80C25">
            <w:pPr>
              <w:rPr>
                <w:b w:val="0"/>
                <w:lang w:val="en-GB"/>
              </w:rPr>
            </w:pPr>
            <w:r w:rsidRPr="00752D4D">
              <w:rPr>
                <w:lang w:val="en-GB"/>
              </w:rPr>
              <w:t>Value</w:t>
            </w:r>
          </w:p>
        </w:tc>
      </w:tr>
      <w:tr w:rsidR="00EA4F13" w:rsidRPr="00752D4D" w14:paraId="467B2B85" w14:textId="77777777" w:rsidTr="00F80C25">
        <w:tc>
          <w:tcPr>
            <w:tcW w:w="4287" w:type="dxa"/>
            <w:tcBorders>
              <w:top w:val="single" w:sz="4" w:space="0" w:color="FFFFFF" w:themeColor="background1"/>
            </w:tcBorders>
          </w:tcPr>
          <w:p w14:paraId="07519245" w14:textId="77777777" w:rsidR="00EA4F13" w:rsidRPr="00752D4D" w:rsidRDefault="00EA4F13" w:rsidP="00F80C25">
            <w:pPr>
              <w:spacing w:after="60" w:line="240" w:lineRule="auto"/>
              <w:rPr>
                <w:lang w:val="en-GB"/>
              </w:rPr>
            </w:pPr>
            <w:r w:rsidRPr="00752D4D">
              <w:rPr>
                <w:lang w:val="en-GB"/>
              </w:rPr>
              <w:t>Level of the wanted signal</w:t>
            </w:r>
          </w:p>
        </w:tc>
        <w:tc>
          <w:tcPr>
            <w:tcW w:w="2448" w:type="dxa"/>
            <w:tcBorders>
              <w:top w:val="single" w:sz="4" w:space="0" w:color="FFFFFF" w:themeColor="background1"/>
            </w:tcBorders>
          </w:tcPr>
          <w:p w14:paraId="5F65264C" w14:textId="77777777" w:rsidR="00EA4F13" w:rsidRPr="00752D4D" w:rsidRDefault="00EA4F13" w:rsidP="00F80C25">
            <w:pPr>
              <w:spacing w:after="60" w:line="240" w:lineRule="auto"/>
              <w:rPr>
                <w:lang w:val="en-GB"/>
              </w:rPr>
            </w:pPr>
            <w:r>
              <w:rPr>
                <w:lang w:val="en-GB"/>
              </w:rPr>
              <w:t>Ref</w:t>
            </w:r>
            <w:r w:rsidRPr="00752D4D">
              <w:rPr>
                <w:lang w:val="en-GB"/>
              </w:rPr>
              <w:t>Sens + 3 dB</w:t>
            </w:r>
          </w:p>
        </w:tc>
      </w:tr>
      <w:tr w:rsidR="00EA4F13" w:rsidRPr="00752D4D" w14:paraId="2EE563B5" w14:textId="77777777" w:rsidTr="00F80C25">
        <w:tc>
          <w:tcPr>
            <w:tcW w:w="4287" w:type="dxa"/>
          </w:tcPr>
          <w:p w14:paraId="7E415518" w14:textId="77777777" w:rsidR="00EA4F13" w:rsidRPr="00752D4D" w:rsidRDefault="00EA4F13" w:rsidP="00F80C25">
            <w:pPr>
              <w:spacing w:after="60" w:line="240" w:lineRule="auto"/>
              <w:rPr>
                <w:lang w:val="en-GB"/>
              </w:rPr>
            </w:pPr>
            <w:r w:rsidRPr="00752D4D">
              <w:rPr>
                <w:lang w:val="en-GB"/>
              </w:rPr>
              <w:t xml:space="preserve">Maximum interfering signal in 870-874.4 MHz (Note </w:t>
            </w:r>
            <w:r>
              <w:rPr>
                <w:lang w:val="en-GB"/>
              </w:rPr>
              <w:t>1</w:t>
            </w:r>
            <w:r w:rsidRPr="00752D4D">
              <w:rPr>
                <w:lang w:val="en-GB"/>
              </w:rPr>
              <w:t>)</w:t>
            </w:r>
          </w:p>
        </w:tc>
        <w:tc>
          <w:tcPr>
            <w:tcW w:w="2448" w:type="dxa"/>
          </w:tcPr>
          <w:p w14:paraId="2B6A7A5F" w14:textId="77777777" w:rsidR="00EA4F13" w:rsidRPr="00752D4D" w:rsidRDefault="00EA4F13" w:rsidP="00F80C25">
            <w:pPr>
              <w:spacing w:after="60" w:line="240" w:lineRule="auto"/>
              <w:rPr>
                <w:lang w:val="en-GB"/>
              </w:rPr>
            </w:pPr>
            <w:r w:rsidRPr="00752D4D">
              <w:rPr>
                <w:lang w:val="en-GB"/>
              </w:rPr>
              <w:t>-</w:t>
            </w:r>
            <w:r>
              <w:rPr>
                <w:lang w:val="en-GB"/>
              </w:rPr>
              <w:t>34</w:t>
            </w:r>
            <w:r w:rsidRPr="00752D4D">
              <w:rPr>
                <w:lang w:val="en-GB"/>
              </w:rPr>
              <w:t xml:space="preserve"> dBm</w:t>
            </w:r>
          </w:p>
        </w:tc>
      </w:tr>
      <w:tr w:rsidR="00EA4F13" w:rsidRPr="00752D4D" w14:paraId="43E68D72" w14:textId="77777777" w:rsidTr="00F80C25">
        <w:tc>
          <w:tcPr>
            <w:tcW w:w="6735" w:type="dxa"/>
            <w:gridSpan w:val="2"/>
          </w:tcPr>
          <w:p w14:paraId="312EDE63" w14:textId="77777777" w:rsidR="00EA4F13" w:rsidRPr="00752D4D" w:rsidRDefault="00EA4F13" w:rsidP="00F80C25">
            <w:pPr>
              <w:pStyle w:val="ECCTablenote"/>
            </w:pPr>
            <w:r w:rsidRPr="00752D4D">
              <w:t>The antenna connector of the radio module is the reference point.</w:t>
            </w:r>
            <w:r>
              <w:t xml:space="preserve"> The reference sensitivity (RefSens) is the </w:t>
            </w:r>
            <w:r w:rsidRPr="00B65BB6">
              <w:t>minimum mean power received at the antenna connector at which a specified minimum performance shall be met</w:t>
            </w:r>
            <w:r>
              <w:t>.</w:t>
            </w:r>
          </w:p>
          <w:p w14:paraId="6E164850" w14:textId="77777777" w:rsidR="00EA4F13" w:rsidRDefault="00EA4F13" w:rsidP="00F80C25">
            <w:pPr>
              <w:pStyle w:val="ECCTablenote"/>
            </w:pPr>
            <w:r w:rsidRPr="00752D4D">
              <w:t>These requirements cover both blocking and third-order intermodulation.</w:t>
            </w:r>
          </w:p>
          <w:p w14:paraId="67E128C9" w14:textId="77777777" w:rsidR="00EA4F13" w:rsidRPr="00752D4D" w:rsidRDefault="00EA4F13" w:rsidP="00F80C25">
            <w:pPr>
              <w:pStyle w:val="ECCTablenote"/>
              <w:rPr>
                <w:highlight w:val="yellow"/>
              </w:rPr>
            </w:pPr>
            <w:r>
              <w:t>Note 1:</w:t>
            </w:r>
            <w:r w:rsidRPr="00752D4D">
              <w:t xml:space="preserve"> It is up to ETSI to define a relevant interfering signal against which the conformity test will be performed. In this </w:t>
            </w:r>
            <w:r>
              <w:t>Decision</w:t>
            </w:r>
            <w:r w:rsidRPr="00752D4D">
              <w:t xml:space="preserve">, </w:t>
            </w:r>
            <w:r>
              <w:t>CEPT</w:t>
            </w:r>
            <w:r w:rsidRPr="00752D4D">
              <w:t xml:space="preserve"> </w:t>
            </w:r>
            <w:r>
              <w:t xml:space="preserve">considered a bandwidth of 200 kHz for the </w:t>
            </w:r>
            <w:r w:rsidRPr="00752D4D">
              <w:t>interfering signal.</w:t>
            </w:r>
          </w:p>
        </w:tc>
      </w:tr>
    </w:tbl>
    <w:p w14:paraId="4B181D99" w14:textId="773466E6" w:rsidR="00EA4F13" w:rsidRDefault="00EA4F13" w:rsidP="004F4FE6">
      <w:pPr>
        <w:rPr>
          <w:color w:val="000000"/>
        </w:rPr>
      </w:pPr>
    </w:p>
    <w:p w14:paraId="305C6A1C" w14:textId="67615903" w:rsidR="00EA4F13" w:rsidRPr="00EA4F13" w:rsidRDefault="00EA4F13" w:rsidP="004F4FE6">
      <w:pPr>
        <w:rPr>
          <w:color w:val="000000"/>
        </w:rPr>
      </w:pPr>
      <w:r w:rsidRPr="00EA4F13">
        <w:rPr>
          <w:b/>
          <w:bCs/>
        </w:rPr>
        <w:t xml:space="preserve">Proposal </w:t>
      </w:r>
      <w:r w:rsidR="007856A6">
        <w:rPr>
          <w:b/>
          <w:bCs/>
        </w:rPr>
        <w:t>2</w:t>
      </w:r>
      <w:r>
        <w:rPr>
          <w:b/>
          <w:bCs/>
        </w:rPr>
        <w:t xml:space="preserve">: </w:t>
      </w:r>
      <w:r>
        <w:t xml:space="preserve">It is proposed to consider new blocking requirement for 900MHz RMR </w:t>
      </w:r>
      <w:r w:rsidR="00A317A4">
        <w:t>band.</w:t>
      </w:r>
    </w:p>
    <w:p w14:paraId="45E821BF" w14:textId="3F23466B" w:rsidR="00D97E8C" w:rsidRPr="009153FC" w:rsidRDefault="00D97E8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Conclusion</w:t>
      </w:r>
    </w:p>
    <w:p w14:paraId="0F61577D" w14:textId="249CAE98" w:rsidR="00632F1B" w:rsidRDefault="00A317A4" w:rsidP="009153FC">
      <w:r>
        <w:t>This document proposes how to address ECC requirements in 3GPP specifications</w:t>
      </w:r>
      <w:r w:rsidR="008C3B8C">
        <w:t>.</w:t>
      </w:r>
      <w:r>
        <w:t xml:space="preserve"> The following proposals are made:</w:t>
      </w:r>
    </w:p>
    <w:p w14:paraId="5766DCA1" w14:textId="202AE67B" w:rsidR="00F13554" w:rsidRDefault="00F13554" w:rsidP="009153FC"/>
    <w:p w14:paraId="2DC446B0" w14:textId="5633A861" w:rsidR="00A317A4" w:rsidRDefault="00A317A4" w:rsidP="00A317A4">
      <w:pPr>
        <w:rPr>
          <w:color w:val="000000"/>
        </w:rPr>
      </w:pPr>
      <w:r w:rsidRPr="00EA4F13">
        <w:rPr>
          <w:b/>
          <w:bCs/>
        </w:rPr>
        <w:t>Proposal 1</w:t>
      </w:r>
      <w:r>
        <w:rPr>
          <w:color w:val="000000"/>
        </w:rPr>
        <w:t>: Since additional ECC BS transmitter requirements are not conducted, it is proposed to define them as 3GPP BS declarations.</w:t>
      </w:r>
    </w:p>
    <w:p w14:paraId="4EFE25DB" w14:textId="77777777" w:rsidR="00274AF0" w:rsidRDefault="00274AF0" w:rsidP="00A317A4">
      <w:pPr>
        <w:rPr>
          <w:b/>
          <w:bCs/>
        </w:rPr>
      </w:pPr>
    </w:p>
    <w:p w14:paraId="24D15C6B" w14:textId="5AF7E78B" w:rsidR="00A317A4" w:rsidRPr="00EA4F13" w:rsidRDefault="00A317A4" w:rsidP="00A317A4">
      <w:pPr>
        <w:rPr>
          <w:color w:val="000000"/>
        </w:rPr>
      </w:pPr>
      <w:r w:rsidRPr="00EA4F13">
        <w:rPr>
          <w:b/>
          <w:bCs/>
        </w:rPr>
        <w:t xml:space="preserve">Proposal </w:t>
      </w:r>
      <w:r w:rsidR="007856A6">
        <w:rPr>
          <w:b/>
          <w:bCs/>
        </w:rPr>
        <w:t>2</w:t>
      </w:r>
      <w:r>
        <w:rPr>
          <w:b/>
          <w:bCs/>
        </w:rPr>
        <w:t xml:space="preserve">: </w:t>
      </w:r>
      <w:r>
        <w:t>It is proposed to consider new blocking requirement (conducted) for 900MHz RMR band.</w:t>
      </w:r>
    </w:p>
    <w:p w14:paraId="722A3E76" w14:textId="00BBAF05" w:rsidR="00C64095" w:rsidRPr="009153FC" w:rsidRDefault="00C64095"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Reference</w:t>
      </w:r>
      <w:r w:rsidR="00893CD5">
        <w:rPr>
          <w:rFonts w:cs="Arial"/>
          <w:sz w:val="32"/>
          <w:szCs w:val="32"/>
        </w:rPr>
        <w:t>s</w:t>
      </w:r>
    </w:p>
    <w:p w14:paraId="53644CF6" w14:textId="1C02BBBE" w:rsidR="00197B32" w:rsidRDefault="00C5012F" w:rsidP="00C150CC">
      <w:pPr>
        <w:spacing w:after="120"/>
        <w:ind w:left="2160" w:hanging="2160"/>
      </w:pPr>
      <w:r>
        <w:t xml:space="preserve">[1] </w:t>
      </w:r>
      <w:r w:rsidR="00E34B98" w:rsidRPr="004A700C">
        <w:t>RP-21</w:t>
      </w:r>
      <w:r w:rsidR="00290D56">
        <w:t>1495</w:t>
      </w:r>
      <w:r w:rsidR="00CC0A49">
        <w:tab/>
      </w:r>
      <w:r w:rsidR="00290D56">
        <w:t>Revised</w:t>
      </w:r>
      <w:r w:rsidR="004F4FE6">
        <w:t xml:space="preserve"> WID on introduction of Rail Mobile Radio (RMR) 900MHz spectrum</w:t>
      </w:r>
      <w:r w:rsidR="00B418F3">
        <w:t>;</w:t>
      </w:r>
      <w:r>
        <w:t xml:space="preserve"> </w:t>
      </w:r>
      <w:r w:rsidR="004F4FE6">
        <w:t>UIC</w:t>
      </w:r>
      <w:r w:rsidR="00B418F3">
        <w:t>;</w:t>
      </w:r>
      <w:r>
        <w:t xml:space="preserve"> </w:t>
      </w:r>
      <w:r w:rsidRPr="00C5012F">
        <w:t>RAN#</w:t>
      </w:r>
      <w:r w:rsidR="00302313">
        <w:t>9</w:t>
      </w:r>
      <w:r w:rsidR="00290D56">
        <w:t>2</w:t>
      </w:r>
      <w:r w:rsidR="00302313">
        <w:t>-</w:t>
      </w:r>
      <w:r w:rsidR="00302313" w:rsidRPr="00C5012F">
        <w:t>e</w:t>
      </w:r>
    </w:p>
    <w:sectPr w:rsidR="00197B32" w:rsidSect="004F4FE6">
      <w:pgSz w:w="11906" w:h="16838" w:code="9"/>
      <w:pgMar w:top="920" w:right="700" w:bottom="600" w:left="6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E5FAD" w14:textId="77777777" w:rsidR="0024780D" w:rsidRDefault="0024780D">
      <w:r>
        <w:separator/>
      </w:r>
    </w:p>
  </w:endnote>
  <w:endnote w:type="continuationSeparator" w:id="0">
    <w:p w14:paraId="2B2CE65F" w14:textId="77777777" w:rsidR="0024780D" w:rsidRDefault="0024780D">
      <w:r>
        <w:continuationSeparator/>
      </w:r>
    </w:p>
  </w:endnote>
  <w:endnote w:type="continuationNotice" w:id="1">
    <w:p w14:paraId="1ECE07AC" w14:textId="77777777" w:rsidR="0024780D" w:rsidRDefault="002478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4.2.0">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114BC" w14:textId="77777777" w:rsidR="0024780D" w:rsidRDefault="0024780D">
      <w:r>
        <w:separator/>
      </w:r>
    </w:p>
  </w:footnote>
  <w:footnote w:type="continuationSeparator" w:id="0">
    <w:p w14:paraId="4B86D674" w14:textId="77777777" w:rsidR="0024780D" w:rsidRDefault="0024780D">
      <w:r>
        <w:continuationSeparator/>
      </w:r>
    </w:p>
  </w:footnote>
  <w:footnote w:type="continuationNotice" w:id="1">
    <w:p w14:paraId="739571D2" w14:textId="77777777" w:rsidR="0024780D" w:rsidRDefault="002478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8700D"/>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7086"/>
    <w:multiLevelType w:val="hybridMultilevel"/>
    <w:tmpl w:val="174076A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E7A06BA"/>
    <w:multiLevelType w:val="hybridMultilevel"/>
    <w:tmpl w:val="88C6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AC7B1F"/>
    <w:multiLevelType w:val="hybridMultilevel"/>
    <w:tmpl w:val="5002E682"/>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6" w15:restartNumberingAfterBreak="0">
    <w:nsid w:val="164F1106"/>
    <w:multiLevelType w:val="hybridMultilevel"/>
    <w:tmpl w:val="AE42C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D362111"/>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C915317"/>
    <w:multiLevelType w:val="hybridMultilevel"/>
    <w:tmpl w:val="C9E87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FB53E80"/>
    <w:multiLevelType w:val="multilevel"/>
    <w:tmpl w:val="9024326A"/>
    <w:lvl w:ilvl="0">
      <w:start w:val="1"/>
      <w:numFmt w:val="decimal"/>
      <w:lvlText w:val="%1"/>
      <w:lvlJc w:val="left"/>
      <w:pPr>
        <w:ind w:left="1978" w:hanging="1978"/>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0972309"/>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6544270"/>
    <w:multiLevelType w:val="hybridMultilevel"/>
    <w:tmpl w:val="FC32A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21"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033288"/>
    <w:multiLevelType w:val="hybridMultilevel"/>
    <w:tmpl w:val="806C35A6"/>
    <w:lvl w:ilvl="0" w:tplc="C0EC9F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4"/>
  </w:num>
  <w:num w:numId="4">
    <w:abstractNumId w:val="9"/>
  </w:num>
  <w:num w:numId="5">
    <w:abstractNumId w:val="13"/>
  </w:num>
  <w:num w:numId="6">
    <w:abstractNumId w:val="8"/>
  </w:num>
  <w:num w:numId="7">
    <w:abstractNumId w:val="7"/>
  </w:num>
  <w:num w:numId="8">
    <w:abstractNumId w:val="10"/>
  </w:num>
  <w:num w:numId="9">
    <w:abstractNumId w:val="0"/>
  </w:num>
  <w:num w:numId="10">
    <w:abstractNumId w:val="12"/>
  </w:num>
  <w:num w:numId="11">
    <w:abstractNumId w:val="17"/>
  </w:num>
  <w:num w:numId="12">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1"/>
  </w:num>
  <w:num w:numId="15">
    <w:abstractNumId w:val="19"/>
  </w:num>
  <w:num w:numId="16">
    <w:abstractNumId w:val="6"/>
  </w:num>
  <w:num w:numId="17">
    <w:abstractNumId w:val="18"/>
  </w:num>
  <w:num w:numId="18">
    <w:abstractNumId w:val="2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5"/>
  </w:num>
  <w:num w:numId="22">
    <w:abstractNumId w:val="2"/>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01AF8"/>
    <w:rsid w:val="00001B7F"/>
    <w:rsid w:val="00004FF4"/>
    <w:rsid w:val="00010D84"/>
    <w:rsid w:val="00012F08"/>
    <w:rsid w:val="000176A7"/>
    <w:rsid w:val="000201EA"/>
    <w:rsid w:val="00022ADA"/>
    <w:rsid w:val="0003647D"/>
    <w:rsid w:val="000410D1"/>
    <w:rsid w:val="00041D35"/>
    <w:rsid w:val="0004305F"/>
    <w:rsid w:val="0004344A"/>
    <w:rsid w:val="00043838"/>
    <w:rsid w:val="00043863"/>
    <w:rsid w:val="00043D54"/>
    <w:rsid w:val="00044237"/>
    <w:rsid w:val="0004549F"/>
    <w:rsid w:val="0004591F"/>
    <w:rsid w:val="00046347"/>
    <w:rsid w:val="00051B3B"/>
    <w:rsid w:val="0005791E"/>
    <w:rsid w:val="00061A52"/>
    <w:rsid w:val="000623D1"/>
    <w:rsid w:val="000707DD"/>
    <w:rsid w:val="00073238"/>
    <w:rsid w:val="00074BD8"/>
    <w:rsid w:val="00080E73"/>
    <w:rsid w:val="0008191B"/>
    <w:rsid w:val="00081F03"/>
    <w:rsid w:val="00083AA2"/>
    <w:rsid w:val="00084890"/>
    <w:rsid w:val="00084E75"/>
    <w:rsid w:val="00086162"/>
    <w:rsid w:val="00091555"/>
    <w:rsid w:val="0009569E"/>
    <w:rsid w:val="000968E0"/>
    <w:rsid w:val="000969C0"/>
    <w:rsid w:val="000A03CE"/>
    <w:rsid w:val="000A3A56"/>
    <w:rsid w:val="000A3E74"/>
    <w:rsid w:val="000A5ECE"/>
    <w:rsid w:val="000A781F"/>
    <w:rsid w:val="000C2200"/>
    <w:rsid w:val="000C37E2"/>
    <w:rsid w:val="000D10CD"/>
    <w:rsid w:val="000D18A8"/>
    <w:rsid w:val="000D6736"/>
    <w:rsid w:val="000E43C5"/>
    <w:rsid w:val="000E6085"/>
    <w:rsid w:val="000F2523"/>
    <w:rsid w:val="000F4C11"/>
    <w:rsid w:val="00103135"/>
    <w:rsid w:val="001100FB"/>
    <w:rsid w:val="001112FF"/>
    <w:rsid w:val="00111478"/>
    <w:rsid w:val="001116A9"/>
    <w:rsid w:val="00112228"/>
    <w:rsid w:val="001132E4"/>
    <w:rsid w:val="00114531"/>
    <w:rsid w:val="00117086"/>
    <w:rsid w:val="00117150"/>
    <w:rsid w:val="001233DF"/>
    <w:rsid w:val="00123DE9"/>
    <w:rsid w:val="00125102"/>
    <w:rsid w:val="00125ADD"/>
    <w:rsid w:val="001278A5"/>
    <w:rsid w:val="001313FC"/>
    <w:rsid w:val="00132A97"/>
    <w:rsid w:val="00133284"/>
    <w:rsid w:val="0013419C"/>
    <w:rsid w:val="00135FED"/>
    <w:rsid w:val="00137876"/>
    <w:rsid w:val="001437B6"/>
    <w:rsid w:val="00143A00"/>
    <w:rsid w:val="0015297E"/>
    <w:rsid w:val="00153DE5"/>
    <w:rsid w:val="0016273B"/>
    <w:rsid w:val="00174519"/>
    <w:rsid w:val="00183E73"/>
    <w:rsid w:val="00190656"/>
    <w:rsid w:val="00191742"/>
    <w:rsid w:val="00191E87"/>
    <w:rsid w:val="001938FA"/>
    <w:rsid w:val="00193A13"/>
    <w:rsid w:val="00197B32"/>
    <w:rsid w:val="00197C32"/>
    <w:rsid w:val="001A110C"/>
    <w:rsid w:val="001A46B1"/>
    <w:rsid w:val="001A545E"/>
    <w:rsid w:val="001B0886"/>
    <w:rsid w:val="001B4AB7"/>
    <w:rsid w:val="001B5663"/>
    <w:rsid w:val="001C6B80"/>
    <w:rsid w:val="001D033D"/>
    <w:rsid w:val="001D0E66"/>
    <w:rsid w:val="001D5E20"/>
    <w:rsid w:val="001D7AB9"/>
    <w:rsid w:val="001E1890"/>
    <w:rsid w:val="001E2AE7"/>
    <w:rsid w:val="001E3D99"/>
    <w:rsid w:val="001E7126"/>
    <w:rsid w:val="001F4BA6"/>
    <w:rsid w:val="001F6C80"/>
    <w:rsid w:val="00207DB7"/>
    <w:rsid w:val="002102D7"/>
    <w:rsid w:val="0021258C"/>
    <w:rsid w:val="00213E38"/>
    <w:rsid w:val="002230E4"/>
    <w:rsid w:val="002232A5"/>
    <w:rsid w:val="0022610B"/>
    <w:rsid w:val="002273CF"/>
    <w:rsid w:val="00230D5F"/>
    <w:rsid w:val="0023128B"/>
    <w:rsid w:val="00232ED9"/>
    <w:rsid w:val="00236541"/>
    <w:rsid w:val="002404C5"/>
    <w:rsid w:val="002420FC"/>
    <w:rsid w:val="002426A0"/>
    <w:rsid w:val="00245141"/>
    <w:rsid w:val="00246A2A"/>
    <w:rsid w:val="0024780D"/>
    <w:rsid w:val="00250D32"/>
    <w:rsid w:val="00252C12"/>
    <w:rsid w:val="002565EE"/>
    <w:rsid w:val="002571AE"/>
    <w:rsid w:val="00261B85"/>
    <w:rsid w:val="0026332A"/>
    <w:rsid w:val="00263945"/>
    <w:rsid w:val="00263CFE"/>
    <w:rsid w:val="00266E89"/>
    <w:rsid w:val="00270F85"/>
    <w:rsid w:val="00273C45"/>
    <w:rsid w:val="00274AF0"/>
    <w:rsid w:val="00277D00"/>
    <w:rsid w:val="00277F6D"/>
    <w:rsid w:val="00281320"/>
    <w:rsid w:val="002815A7"/>
    <w:rsid w:val="00281A4E"/>
    <w:rsid w:val="0028392B"/>
    <w:rsid w:val="00285321"/>
    <w:rsid w:val="002859B8"/>
    <w:rsid w:val="00290D56"/>
    <w:rsid w:val="002A72E5"/>
    <w:rsid w:val="002B1D68"/>
    <w:rsid w:val="002B3F78"/>
    <w:rsid w:val="002B3FB4"/>
    <w:rsid w:val="002B6816"/>
    <w:rsid w:val="002C258D"/>
    <w:rsid w:val="002C26D3"/>
    <w:rsid w:val="002C3C7B"/>
    <w:rsid w:val="002C4144"/>
    <w:rsid w:val="002C4A83"/>
    <w:rsid w:val="002D1B11"/>
    <w:rsid w:val="002D29BB"/>
    <w:rsid w:val="002D2F33"/>
    <w:rsid w:val="002D313A"/>
    <w:rsid w:val="002E257B"/>
    <w:rsid w:val="002E60CF"/>
    <w:rsid w:val="002E6FD8"/>
    <w:rsid w:val="002E7464"/>
    <w:rsid w:val="002F3505"/>
    <w:rsid w:val="002F5114"/>
    <w:rsid w:val="00302313"/>
    <w:rsid w:val="00302763"/>
    <w:rsid w:val="00305766"/>
    <w:rsid w:val="00310B31"/>
    <w:rsid w:val="003131DF"/>
    <w:rsid w:val="00314D9E"/>
    <w:rsid w:val="00314E99"/>
    <w:rsid w:val="0031613F"/>
    <w:rsid w:val="00321844"/>
    <w:rsid w:val="00323EFF"/>
    <w:rsid w:val="0032633C"/>
    <w:rsid w:val="003308A6"/>
    <w:rsid w:val="00335ED7"/>
    <w:rsid w:val="003448ED"/>
    <w:rsid w:val="00350C61"/>
    <w:rsid w:val="0035103F"/>
    <w:rsid w:val="00357454"/>
    <w:rsid w:val="00361013"/>
    <w:rsid w:val="00361A76"/>
    <w:rsid w:val="00363240"/>
    <w:rsid w:val="0036324C"/>
    <w:rsid w:val="0036600C"/>
    <w:rsid w:val="003669F9"/>
    <w:rsid w:val="00367B02"/>
    <w:rsid w:val="00371FE7"/>
    <w:rsid w:val="003751E4"/>
    <w:rsid w:val="00376118"/>
    <w:rsid w:val="00376646"/>
    <w:rsid w:val="00377E94"/>
    <w:rsid w:val="00377F0B"/>
    <w:rsid w:val="00384B8D"/>
    <w:rsid w:val="00387E6B"/>
    <w:rsid w:val="00392848"/>
    <w:rsid w:val="00397AD6"/>
    <w:rsid w:val="003A1E58"/>
    <w:rsid w:val="003A6695"/>
    <w:rsid w:val="003B30D0"/>
    <w:rsid w:val="003B3451"/>
    <w:rsid w:val="003C2E14"/>
    <w:rsid w:val="003C3CA0"/>
    <w:rsid w:val="003C4A41"/>
    <w:rsid w:val="003C6F1F"/>
    <w:rsid w:val="003C7D67"/>
    <w:rsid w:val="003D00E3"/>
    <w:rsid w:val="003D0509"/>
    <w:rsid w:val="003D0ACE"/>
    <w:rsid w:val="003D120D"/>
    <w:rsid w:val="003D19A9"/>
    <w:rsid w:val="003D36E9"/>
    <w:rsid w:val="003E21A8"/>
    <w:rsid w:val="003E4071"/>
    <w:rsid w:val="003E543D"/>
    <w:rsid w:val="003F04E7"/>
    <w:rsid w:val="003F08C5"/>
    <w:rsid w:val="003F4AFC"/>
    <w:rsid w:val="003F677E"/>
    <w:rsid w:val="00401B83"/>
    <w:rsid w:val="00403B73"/>
    <w:rsid w:val="004042AA"/>
    <w:rsid w:val="0040672C"/>
    <w:rsid w:val="00410FBF"/>
    <w:rsid w:val="00411EC0"/>
    <w:rsid w:val="0041212C"/>
    <w:rsid w:val="0041270F"/>
    <w:rsid w:val="00412F2A"/>
    <w:rsid w:val="00413928"/>
    <w:rsid w:val="00416499"/>
    <w:rsid w:val="004208DE"/>
    <w:rsid w:val="004257C0"/>
    <w:rsid w:val="00426B8C"/>
    <w:rsid w:val="004320BD"/>
    <w:rsid w:val="004334BA"/>
    <w:rsid w:val="00442076"/>
    <w:rsid w:val="00442977"/>
    <w:rsid w:val="00442DA2"/>
    <w:rsid w:val="00444C56"/>
    <w:rsid w:val="00445C02"/>
    <w:rsid w:val="00446292"/>
    <w:rsid w:val="0045196D"/>
    <w:rsid w:val="00455F8A"/>
    <w:rsid w:val="00466E46"/>
    <w:rsid w:val="0046708E"/>
    <w:rsid w:val="00473D89"/>
    <w:rsid w:val="00477C34"/>
    <w:rsid w:val="00481948"/>
    <w:rsid w:val="00482A4F"/>
    <w:rsid w:val="00484F4F"/>
    <w:rsid w:val="00490D47"/>
    <w:rsid w:val="004924A9"/>
    <w:rsid w:val="00493BB9"/>
    <w:rsid w:val="00494846"/>
    <w:rsid w:val="00494BFE"/>
    <w:rsid w:val="00495DFE"/>
    <w:rsid w:val="004A4241"/>
    <w:rsid w:val="004A51BB"/>
    <w:rsid w:val="004A69C7"/>
    <w:rsid w:val="004A700C"/>
    <w:rsid w:val="004B48AF"/>
    <w:rsid w:val="004B54B2"/>
    <w:rsid w:val="004C0BD4"/>
    <w:rsid w:val="004C1850"/>
    <w:rsid w:val="004C25F6"/>
    <w:rsid w:val="004C3953"/>
    <w:rsid w:val="004C39E8"/>
    <w:rsid w:val="004C4B14"/>
    <w:rsid w:val="004C60C2"/>
    <w:rsid w:val="004D3790"/>
    <w:rsid w:val="004D3904"/>
    <w:rsid w:val="004D6BED"/>
    <w:rsid w:val="004E0FA9"/>
    <w:rsid w:val="004E1D15"/>
    <w:rsid w:val="004E41C5"/>
    <w:rsid w:val="004E43F2"/>
    <w:rsid w:val="004E5C0B"/>
    <w:rsid w:val="004E71AC"/>
    <w:rsid w:val="004E7203"/>
    <w:rsid w:val="004E74A4"/>
    <w:rsid w:val="004E7A7B"/>
    <w:rsid w:val="004F2815"/>
    <w:rsid w:val="004F2D5F"/>
    <w:rsid w:val="004F3D56"/>
    <w:rsid w:val="004F4FE6"/>
    <w:rsid w:val="004F6D14"/>
    <w:rsid w:val="00500CEA"/>
    <w:rsid w:val="00501DE5"/>
    <w:rsid w:val="00503A02"/>
    <w:rsid w:val="00506A95"/>
    <w:rsid w:val="0050780C"/>
    <w:rsid w:val="00510B05"/>
    <w:rsid w:val="005113A7"/>
    <w:rsid w:val="00513540"/>
    <w:rsid w:val="00513AA9"/>
    <w:rsid w:val="00513DA3"/>
    <w:rsid w:val="00521B5A"/>
    <w:rsid w:val="0052409E"/>
    <w:rsid w:val="00524A44"/>
    <w:rsid w:val="00525F35"/>
    <w:rsid w:val="005261F5"/>
    <w:rsid w:val="005300F5"/>
    <w:rsid w:val="00530D4B"/>
    <w:rsid w:val="00532D66"/>
    <w:rsid w:val="00535875"/>
    <w:rsid w:val="00540329"/>
    <w:rsid w:val="0054320E"/>
    <w:rsid w:val="00543BB0"/>
    <w:rsid w:val="005454BE"/>
    <w:rsid w:val="0055375F"/>
    <w:rsid w:val="005549AB"/>
    <w:rsid w:val="005550BB"/>
    <w:rsid w:val="005573FF"/>
    <w:rsid w:val="00557613"/>
    <w:rsid w:val="00563D3B"/>
    <w:rsid w:val="00570CA1"/>
    <w:rsid w:val="0057131D"/>
    <w:rsid w:val="005749E7"/>
    <w:rsid w:val="00577FE1"/>
    <w:rsid w:val="0058075B"/>
    <w:rsid w:val="005835D5"/>
    <w:rsid w:val="00585057"/>
    <w:rsid w:val="00593E4D"/>
    <w:rsid w:val="005A1274"/>
    <w:rsid w:val="005B0012"/>
    <w:rsid w:val="005B1C3C"/>
    <w:rsid w:val="005B49C6"/>
    <w:rsid w:val="005B598C"/>
    <w:rsid w:val="005B6F0A"/>
    <w:rsid w:val="005C4A67"/>
    <w:rsid w:val="005C6FB4"/>
    <w:rsid w:val="005D0982"/>
    <w:rsid w:val="005D4BC8"/>
    <w:rsid w:val="005E0BB8"/>
    <w:rsid w:val="005F3D82"/>
    <w:rsid w:val="005F5ADD"/>
    <w:rsid w:val="005F6401"/>
    <w:rsid w:val="005F789D"/>
    <w:rsid w:val="0060264B"/>
    <w:rsid w:val="006066E2"/>
    <w:rsid w:val="0060711B"/>
    <w:rsid w:val="00611EDA"/>
    <w:rsid w:val="0061797A"/>
    <w:rsid w:val="00621DF9"/>
    <w:rsid w:val="00621E4B"/>
    <w:rsid w:val="00624F6D"/>
    <w:rsid w:val="00625529"/>
    <w:rsid w:val="00625709"/>
    <w:rsid w:val="0062668D"/>
    <w:rsid w:val="0062749F"/>
    <w:rsid w:val="00630C2A"/>
    <w:rsid w:val="00631AAC"/>
    <w:rsid w:val="00632F1B"/>
    <w:rsid w:val="00635829"/>
    <w:rsid w:val="0063610A"/>
    <w:rsid w:val="00637FAD"/>
    <w:rsid w:val="00640397"/>
    <w:rsid w:val="00643550"/>
    <w:rsid w:val="00644C05"/>
    <w:rsid w:val="00647EC0"/>
    <w:rsid w:val="00650558"/>
    <w:rsid w:val="00650ABE"/>
    <w:rsid w:val="006527E5"/>
    <w:rsid w:val="006544AA"/>
    <w:rsid w:val="006550CA"/>
    <w:rsid w:val="00656401"/>
    <w:rsid w:val="006567F3"/>
    <w:rsid w:val="006573BE"/>
    <w:rsid w:val="00662E87"/>
    <w:rsid w:val="00663A94"/>
    <w:rsid w:val="00666360"/>
    <w:rsid w:val="00666EB4"/>
    <w:rsid w:val="006675A5"/>
    <w:rsid w:val="00667A94"/>
    <w:rsid w:val="006717F7"/>
    <w:rsid w:val="006738F8"/>
    <w:rsid w:val="00680135"/>
    <w:rsid w:val="00686581"/>
    <w:rsid w:val="00687C8F"/>
    <w:rsid w:val="00692B30"/>
    <w:rsid w:val="006A0AB7"/>
    <w:rsid w:val="006A1B31"/>
    <w:rsid w:val="006A535A"/>
    <w:rsid w:val="006B23ED"/>
    <w:rsid w:val="006B273C"/>
    <w:rsid w:val="006B2DA0"/>
    <w:rsid w:val="006B3A6F"/>
    <w:rsid w:val="006B633D"/>
    <w:rsid w:val="006C04C4"/>
    <w:rsid w:val="006C08F8"/>
    <w:rsid w:val="006C1890"/>
    <w:rsid w:val="006C4340"/>
    <w:rsid w:val="006C4C2F"/>
    <w:rsid w:val="006D3544"/>
    <w:rsid w:val="006E1C71"/>
    <w:rsid w:val="006E519B"/>
    <w:rsid w:val="006E7860"/>
    <w:rsid w:val="006E7FB5"/>
    <w:rsid w:val="006F084B"/>
    <w:rsid w:val="006F1722"/>
    <w:rsid w:val="006F1F55"/>
    <w:rsid w:val="006F7643"/>
    <w:rsid w:val="00701949"/>
    <w:rsid w:val="0070215B"/>
    <w:rsid w:val="0070230B"/>
    <w:rsid w:val="00703D04"/>
    <w:rsid w:val="00707B39"/>
    <w:rsid w:val="00711A15"/>
    <w:rsid w:val="007128F7"/>
    <w:rsid w:val="00716645"/>
    <w:rsid w:val="0072093D"/>
    <w:rsid w:val="00721E60"/>
    <w:rsid w:val="00722C08"/>
    <w:rsid w:val="00724D15"/>
    <w:rsid w:val="00726F5F"/>
    <w:rsid w:val="00731270"/>
    <w:rsid w:val="007319A4"/>
    <w:rsid w:val="00740C1A"/>
    <w:rsid w:val="00742AE3"/>
    <w:rsid w:val="00745449"/>
    <w:rsid w:val="00746D42"/>
    <w:rsid w:val="00746E59"/>
    <w:rsid w:val="0074703E"/>
    <w:rsid w:val="00750E0D"/>
    <w:rsid w:val="00752444"/>
    <w:rsid w:val="00754844"/>
    <w:rsid w:val="007549D3"/>
    <w:rsid w:val="0075622D"/>
    <w:rsid w:val="00756E6E"/>
    <w:rsid w:val="00760124"/>
    <w:rsid w:val="00761FC4"/>
    <w:rsid w:val="00765FF5"/>
    <w:rsid w:val="0076704E"/>
    <w:rsid w:val="007700B1"/>
    <w:rsid w:val="00770D5E"/>
    <w:rsid w:val="00772CC3"/>
    <w:rsid w:val="00777684"/>
    <w:rsid w:val="00781BAA"/>
    <w:rsid w:val="00784F73"/>
    <w:rsid w:val="007856A6"/>
    <w:rsid w:val="00785723"/>
    <w:rsid w:val="007908E1"/>
    <w:rsid w:val="00790981"/>
    <w:rsid w:val="00793E5D"/>
    <w:rsid w:val="00796E0E"/>
    <w:rsid w:val="007A3FEF"/>
    <w:rsid w:val="007A61CA"/>
    <w:rsid w:val="007A75E3"/>
    <w:rsid w:val="007B27F6"/>
    <w:rsid w:val="007B3A48"/>
    <w:rsid w:val="007C0FE1"/>
    <w:rsid w:val="007C189B"/>
    <w:rsid w:val="007C2888"/>
    <w:rsid w:val="007D2830"/>
    <w:rsid w:val="007D35A1"/>
    <w:rsid w:val="007D5989"/>
    <w:rsid w:val="007E02C6"/>
    <w:rsid w:val="007E3DD4"/>
    <w:rsid w:val="007E4A2E"/>
    <w:rsid w:val="007F6ABB"/>
    <w:rsid w:val="008100AF"/>
    <w:rsid w:val="00813DA0"/>
    <w:rsid w:val="00814741"/>
    <w:rsid w:val="00816963"/>
    <w:rsid w:val="0082091B"/>
    <w:rsid w:val="00822E9C"/>
    <w:rsid w:val="00823FD0"/>
    <w:rsid w:val="00833B42"/>
    <w:rsid w:val="00834895"/>
    <w:rsid w:val="00835FA5"/>
    <w:rsid w:val="00837F6D"/>
    <w:rsid w:val="00842C92"/>
    <w:rsid w:val="00845431"/>
    <w:rsid w:val="00846AFA"/>
    <w:rsid w:val="00847423"/>
    <w:rsid w:val="00852D99"/>
    <w:rsid w:val="0086105B"/>
    <w:rsid w:val="00863E95"/>
    <w:rsid w:val="00872B7E"/>
    <w:rsid w:val="008739BB"/>
    <w:rsid w:val="00874E82"/>
    <w:rsid w:val="00875BC6"/>
    <w:rsid w:val="0088419E"/>
    <w:rsid w:val="00891AB6"/>
    <w:rsid w:val="00892FD8"/>
    <w:rsid w:val="00893CD5"/>
    <w:rsid w:val="00895579"/>
    <w:rsid w:val="00896492"/>
    <w:rsid w:val="008971BA"/>
    <w:rsid w:val="008A0318"/>
    <w:rsid w:val="008A2823"/>
    <w:rsid w:val="008A30BE"/>
    <w:rsid w:val="008A3445"/>
    <w:rsid w:val="008A4C8C"/>
    <w:rsid w:val="008A5882"/>
    <w:rsid w:val="008A58B3"/>
    <w:rsid w:val="008B2B01"/>
    <w:rsid w:val="008B3687"/>
    <w:rsid w:val="008C079D"/>
    <w:rsid w:val="008C3B8C"/>
    <w:rsid w:val="008C5E88"/>
    <w:rsid w:val="008D2620"/>
    <w:rsid w:val="008D632A"/>
    <w:rsid w:val="008D6826"/>
    <w:rsid w:val="008D6867"/>
    <w:rsid w:val="008D7C3F"/>
    <w:rsid w:val="008E18F2"/>
    <w:rsid w:val="008E3C20"/>
    <w:rsid w:val="008E3DA4"/>
    <w:rsid w:val="008E4029"/>
    <w:rsid w:val="008E4D1F"/>
    <w:rsid w:val="008F4975"/>
    <w:rsid w:val="008F5679"/>
    <w:rsid w:val="008F653B"/>
    <w:rsid w:val="00900A8D"/>
    <w:rsid w:val="00901456"/>
    <w:rsid w:val="009024F1"/>
    <w:rsid w:val="009027C0"/>
    <w:rsid w:val="00903D93"/>
    <w:rsid w:val="00904B6F"/>
    <w:rsid w:val="009051FD"/>
    <w:rsid w:val="0090775E"/>
    <w:rsid w:val="00912885"/>
    <w:rsid w:val="009153FC"/>
    <w:rsid w:val="009157CC"/>
    <w:rsid w:val="00916B8C"/>
    <w:rsid w:val="00917554"/>
    <w:rsid w:val="00920B14"/>
    <w:rsid w:val="00921480"/>
    <w:rsid w:val="00922E76"/>
    <w:rsid w:val="00923215"/>
    <w:rsid w:val="009234C1"/>
    <w:rsid w:val="00926E95"/>
    <w:rsid w:val="00936B22"/>
    <w:rsid w:val="0093735E"/>
    <w:rsid w:val="00941BAB"/>
    <w:rsid w:val="009456BD"/>
    <w:rsid w:val="009456D7"/>
    <w:rsid w:val="009463CB"/>
    <w:rsid w:val="009477B4"/>
    <w:rsid w:val="009478C1"/>
    <w:rsid w:val="00947E18"/>
    <w:rsid w:val="00950A2E"/>
    <w:rsid w:val="009521BC"/>
    <w:rsid w:val="009541F3"/>
    <w:rsid w:val="009579DD"/>
    <w:rsid w:val="00957A09"/>
    <w:rsid w:val="00966588"/>
    <w:rsid w:val="00975D52"/>
    <w:rsid w:val="00982F0B"/>
    <w:rsid w:val="0098434A"/>
    <w:rsid w:val="00990A84"/>
    <w:rsid w:val="00991C79"/>
    <w:rsid w:val="00991D26"/>
    <w:rsid w:val="00993BD3"/>
    <w:rsid w:val="00995C70"/>
    <w:rsid w:val="009A4539"/>
    <w:rsid w:val="009B20B8"/>
    <w:rsid w:val="009B743F"/>
    <w:rsid w:val="009C2FB1"/>
    <w:rsid w:val="009C5848"/>
    <w:rsid w:val="009C7408"/>
    <w:rsid w:val="009D31FA"/>
    <w:rsid w:val="009D567A"/>
    <w:rsid w:val="009E05EC"/>
    <w:rsid w:val="009E0DEC"/>
    <w:rsid w:val="009E3E78"/>
    <w:rsid w:val="009E78D3"/>
    <w:rsid w:val="009E7F32"/>
    <w:rsid w:val="009E7F5C"/>
    <w:rsid w:val="009F17E2"/>
    <w:rsid w:val="009F1A14"/>
    <w:rsid w:val="009F4E9D"/>
    <w:rsid w:val="009F556C"/>
    <w:rsid w:val="009F6693"/>
    <w:rsid w:val="009F6CD3"/>
    <w:rsid w:val="00A043F4"/>
    <w:rsid w:val="00A05AAE"/>
    <w:rsid w:val="00A07646"/>
    <w:rsid w:val="00A17C15"/>
    <w:rsid w:val="00A23A51"/>
    <w:rsid w:val="00A308FF"/>
    <w:rsid w:val="00A317A4"/>
    <w:rsid w:val="00A32B66"/>
    <w:rsid w:val="00A35347"/>
    <w:rsid w:val="00A44585"/>
    <w:rsid w:val="00A44A87"/>
    <w:rsid w:val="00A46CE1"/>
    <w:rsid w:val="00A50B85"/>
    <w:rsid w:val="00A56B6A"/>
    <w:rsid w:val="00A57ECC"/>
    <w:rsid w:val="00A60551"/>
    <w:rsid w:val="00A6071B"/>
    <w:rsid w:val="00A60DF7"/>
    <w:rsid w:val="00A61A82"/>
    <w:rsid w:val="00A643F0"/>
    <w:rsid w:val="00A664DB"/>
    <w:rsid w:val="00A717F6"/>
    <w:rsid w:val="00A72493"/>
    <w:rsid w:val="00A7330A"/>
    <w:rsid w:val="00A743C0"/>
    <w:rsid w:val="00A8478D"/>
    <w:rsid w:val="00A847EB"/>
    <w:rsid w:val="00A84989"/>
    <w:rsid w:val="00A9017D"/>
    <w:rsid w:val="00A955F6"/>
    <w:rsid w:val="00A963F1"/>
    <w:rsid w:val="00AA1614"/>
    <w:rsid w:val="00AA21AE"/>
    <w:rsid w:val="00AA2B50"/>
    <w:rsid w:val="00AA6CFF"/>
    <w:rsid w:val="00AB1713"/>
    <w:rsid w:val="00AB4E12"/>
    <w:rsid w:val="00AB5664"/>
    <w:rsid w:val="00AB6BDF"/>
    <w:rsid w:val="00AB6F1E"/>
    <w:rsid w:val="00AC1071"/>
    <w:rsid w:val="00AC3A5E"/>
    <w:rsid w:val="00AC5018"/>
    <w:rsid w:val="00AC7AD5"/>
    <w:rsid w:val="00AD031A"/>
    <w:rsid w:val="00AD23CD"/>
    <w:rsid w:val="00AD5833"/>
    <w:rsid w:val="00AD612C"/>
    <w:rsid w:val="00AD64D8"/>
    <w:rsid w:val="00AD6895"/>
    <w:rsid w:val="00AE0AC3"/>
    <w:rsid w:val="00AE3BAD"/>
    <w:rsid w:val="00AF023E"/>
    <w:rsid w:val="00AF48F9"/>
    <w:rsid w:val="00AF5C7E"/>
    <w:rsid w:val="00AF6316"/>
    <w:rsid w:val="00AF63C7"/>
    <w:rsid w:val="00B1002C"/>
    <w:rsid w:val="00B10789"/>
    <w:rsid w:val="00B1078F"/>
    <w:rsid w:val="00B10DD4"/>
    <w:rsid w:val="00B122BD"/>
    <w:rsid w:val="00B132C6"/>
    <w:rsid w:val="00B13BDC"/>
    <w:rsid w:val="00B20153"/>
    <w:rsid w:val="00B2397E"/>
    <w:rsid w:val="00B23CA6"/>
    <w:rsid w:val="00B27262"/>
    <w:rsid w:val="00B27298"/>
    <w:rsid w:val="00B2764D"/>
    <w:rsid w:val="00B27E6B"/>
    <w:rsid w:val="00B32BE8"/>
    <w:rsid w:val="00B331C6"/>
    <w:rsid w:val="00B352C8"/>
    <w:rsid w:val="00B418F3"/>
    <w:rsid w:val="00B42104"/>
    <w:rsid w:val="00B425E8"/>
    <w:rsid w:val="00B471F9"/>
    <w:rsid w:val="00B50D37"/>
    <w:rsid w:val="00B5321F"/>
    <w:rsid w:val="00B5571D"/>
    <w:rsid w:val="00B6223A"/>
    <w:rsid w:val="00B62C9A"/>
    <w:rsid w:val="00B6317A"/>
    <w:rsid w:val="00B65581"/>
    <w:rsid w:val="00B65B7B"/>
    <w:rsid w:val="00B65BBA"/>
    <w:rsid w:val="00B67BB4"/>
    <w:rsid w:val="00B7043D"/>
    <w:rsid w:val="00B71095"/>
    <w:rsid w:val="00B71DBB"/>
    <w:rsid w:val="00B71DD4"/>
    <w:rsid w:val="00B75976"/>
    <w:rsid w:val="00B804CE"/>
    <w:rsid w:val="00B82E35"/>
    <w:rsid w:val="00B924AE"/>
    <w:rsid w:val="00B951C7"/>
    <w:rsid w:val="00B97C37"/>
    <w:rsid w:val="00BA16CB"/>
    <w:rsid w:val="00BA7A65"/>
    <w:rsid w:val="00BB4A60"/>
    <w:rsid w:val="00BB6CDA"/>
    <w:rsid w:val="00BB7E3B"/>
    <w:rsid w:val="00BC249C"/>
    <w:rsid w:val="00BC2C16"/>
    <w:rsid w:val="00BC7C34"/>
    <w:rsid w:val="00BD155D"/>
    <w:rsid w:val="00BD2915"/>
    <w:rsid w:val="00BE23A0"/>
    <w:rsid w:val="00BE4987"/>
    <w:rsid w:val="00BE4B03"/>
    <w:rsid w:val="00BE5851"/>
    <w:rsid w:val="00BE59F7"/>
    <w:rsid w:val="00BE7C2A"/>
    <w:rsid w:val="00BF34B6"/>
    <w:rsid w:val="00C00C1D"/>
    <w:rsid w:val="00C0132B"/>
    <w:rsid w:val="00C06400"/>
    <w:rsid w:val="00C13273"/>
    <w:rsid w:val="00C13BA2"/>
    <w:rsid w:val="00C14C80"/>
    <w:rsid w:val="00C150CC"/>
    <w:rsid w:val="00C1525D"/>
    <w:rsid w:val="00C15CC6"/>
    <w:rsid w:val="00C21586"/>
    <w:rsid w:val="00C231EA"/>
    <w:rsid w:val="00C234FF"/>
    <w:rsid w:val="00C236F8"/>
    <w:rsid w:val="00C2727F"/>
    <w:rsid w:val="00C41B8C"/>
    <w:rsid w:val="00C4301C"/>
    <w:rsid w:val="00C47B40"/>
    <w:rsid w:val="00C5012F"/>
    <w:rsid w:val="00C51FFF"/>
    <w:rsid w:val="00C53DC8"/>
    <w:rsid w:val="00C54B3D"/>
    <w:rsid w:val="00C54F15"/>
    <w:rsid w:val="00C57187"/>
    <w:rsid w:val="00C57739"/>
    <w:rsid w:val="00C610D1"/>
    <w:rsid w:val="00C64095"/>
    <w:rsid w:val="00C6497C"/>
    <w:rsid w:val="00C665C5"/>
    <w:rsid w:val="00C6777F"/>
    <w:rsid w:val="00C7229A"/>
    <w:rsid w:val="00C768D8"/>
    <w:rsid w:val="00C76D9A"/>
    <w:rsid w:val="00C772E3"/>
    <w:rsid w:val="00C851A1"/>
    <w:rsid w:val="00C86375"/>
    <w:rsid w:val="00C86D49"/>
    <w:rsid w:val="00C87B0A"/>
    <w:rsid w:val="00C90F65"/>
    <w:rsid w:val="00C95DBD"/>
    <w:rsid w:val="00C97B30"/>
    <w:rsid w:val="00CA1B2F"/>
    <w:rsid w:val="00CA236E"/>
    <w:rsid w:val="00CA3CF4"/>
    <w:rsid w:val="00CA65BF"/>
    <w:rsid w:val="00CB3CF8"/>
    <w:rsid w:val="00CB5F83"/>
    <w:rsid w:val="00CC0A49"/>
    <w:rsid w:val="00CC73D0"/>
    <w:rsid w:val="00CE0140"/>
    <w:rsid w:val="00CE0EAC"/>
    <w:rsid w:val="00CF050F"/>
    <w:rsid w:val="00CF0D00"/>
    <w:rsid w:val="00CF1A85"/>
    <w:rsid w:val="00CF22C2"/>
    <w:rsid w:val="00D00DAC"/>
    <w:rsid w:val="00D01C38"/>
    <w:rsid w:val="00D02A36"/>
    <w:rsid w:val="00D03F7E"/>
    <w:rsid w:val="00D058C9"/>
    <w:rsid w:val="00D0729B"/>
    <w:rsid w:val="00D14CF6"/>
    <w:rsid w:val="00D1605A"/>
    <w:rsid w:val="00D3093F"/>
    <w:rsid w:val="00D3431D"/>
    <w:rsid w:val="00D37FD8"/>
    <w:rsid w:val="00D42DD1"/>
    <w:rsid w:val="00D47F71"/>
    <w:rsid w:val="00D5002E"/>
    <w:rsid w:val="00D5273B"/>
    <w:rsid w:val="00D532F7"/>
    <w:rsid w:val="00D54490"/>
    <w:rsid w:val="00D569C4"/>
    <w:rsid w:val="00D60A06"/>
    <w:rsid w:val="00D61AE9"/>
    <w:rsid w:val="00D623FE"/>
    <w:rsid w:val="00D64213"/>
    <w:rsid w:val="00D70AD8"/>
    <w:rsid w:val="00D7456F"/>
    <w:rsid w:val="00D819D5"/>
    <w:rsid w:val="00D81CDB"/>
    <w:rsid w:val="00D84DF8"/>
    <w:rsid w:val="00D84F66"/>
    <w:rsid w:val="00D85131"/>
    <w:rsid w:val="00D85E16"/>
    <w:rsid w:val="00D972B4"/>
    <w:rsid w:val="00D97E8C"/>
    <w:rsid w:val="00DA4B57"/>
    <w:rsid w:val="00DA6DA6"/>
    <w:rsid w:val="00DA71A9"/>
    <w:rsid w:val="00DB5ABD"/>
    <w:rsid w:val="00DC0D2C"/>
    <w:rsid w:val="00DC3528"/>
    <w:rsid w:val="00DC408B"/>
    <w:rsid w:val="00DD1B22"/>
    <w:rsid w:val="00DD3B2A"/>
    <w:rsid w:val="00DD520C"/>
    <w:rsid w:val="00DD5217"/>
    <w:rsid w:val="00DD6274"/>
    <w:rsid w:val="00DD7831"/>
    <w:rsid w:val="00DE0514"/>
    <w:rsid w:val="00DE4933"/>
    <w:rsid w:val="00DE7D5B"/>
    <w:rsid w:val="00DF0B03"/>
    <w:rsid w:val="00DF2156"/>
    <w:rsid w:val="00DF25E3"/>
    <w:rsid w:val="00DF462B"/>
    <w:rsid w:val="00E065C0"/>
    <w:rsid w:val="00E11A7B"/>
    <w:rsid w:val="00E156CA"/>
    <w:rsid w:val="00E26F3B"/>
    <w:rsid w:val="00E27D8A"/>
    <w:rsid w:val="00E32D6B"/>
    <w:rsid w:val="00E34B98"/>
    <w:rsid w:val="00E35767"/>
    <w:rsid w:val="00E36537"/>
    <w:rsid w:val="00E3786F"/>
    <w:rsid w:val="00E438DA"/>
    <w:rsid w:val="00E43D12"/>
    <w:rsid w:val="00E52A92"/>
    <w:rsid w:val="00E53DB0"/>
    <w:rsid w:val="00E62F5E"/>
    <w:rsid w:val="00E63146"/>
    <w:rsid w:val="00E63E09"/>
    <w:rsid w:val="00E646A1"/>
    <w:rsid w:val="00E67FB0"/>
    <w:rsid w:val="00E70389"/>
    <w:rsid w:val="00E75806"/>
    <w:rsid w:val="00E80F56"/>
    <w:rsid w:val="00E825D1"/>
    <w:rsid w:val="00E8451E"/>
    <w:rsid w:val="00E87A89"/>
    <w:rsid w:val="00E87EC9"/>
    <w:rsid w:val="00E900EA"/>
    <w:rsid w:val="00EA0094"/>
    <w:rsid w:val="00EA3946"/>
    <w:rsid w:val="00EA4F13"/>
    <w:rsid w:val="00EB2EBD"/>
    <w:rsid w:val="00EB337A"/>
    <w:rsid w:val="00EB61B5"/>
    <w:rsid w:val="00EB7DC6"/>
    <w:rsid w:val="00EC1DFD"/>
    <w:rsid w:val="00EC4477"/>
    <w:rsid w:val="00ED20AB"/>
    <w:rsid w:val="00ED3229"/>
    <w:rsid w:val="00ED3BAC"/>
    <w:rsid w:val="00ED58FB"/>
    <w:rsid w:val="00ED6D84"/>
    <w:rsid w:val="00ED7C41"/>
    <w:rsid w:val="00EE23BA"/>
    <w:rsid w:val="00EE285B"/>
    <w:rsid w:val="00EE4E98"/>
    <w:rsid w:val="00EE79F8"/>
    <w:rsid w:val="00EE7CB4"/>
    <w:rsid w:val="00EF15C4"/>
    <w:rsid w:val="00EF2C0F"/>
    <w:rsid w:val="00EF30CF"/>
    <w:rsid w:val="00EF62FF"/>
    <w:rsid w:val="00F000F2"/>
    <w:rsid w:val="00F0232C"/>
    <w:rsid w:val="00F054B4"/>
    <w:rsid w:val="00F0638B"/>
    <w:rsid w:val="00F10274"/>
    <w:rsid w:val="00F13554"/>
    <w:rsid w:val="00F177D6"/>
    <w:rsid w:val="00F20268"/>
    <w:rsid w:val="00F21044"/>
    <w:rsid w:val="00F21C0C"/>
    <w:rsid w:val="00F24FB1"/>
    <w:rsid w:val="00F2645E"/>
    <w:rsid w:val="00F26908"/>
    <w:rsid w:val="00F27AAE"/>
    <w:rsid w:val="00F307B2"/>
    <w:rsid w:val="00F33441"/>
    <w:rsid w:val="00F40443"/>
    <w:rsid w:val="00F4077B"/>
    <w:rsid w:val="00F40E14"/>
    <w:rsid w:val="00F4261F"/>
    <w:rsid w:val="00F44F45"/>
    <w:rsid w:val="00F4630B"/>
    <w:rsid w:val="00F53D1E"/>
    <w:rsid w:val="00F55BF9"/>
    <w:rsid w:val="00F60A5C"/>
    <w:rsid w:val="00F61DA7"/>
    <w:rsid w:val="00F6463E"/>
    <w:rsid w:val="00F65EDF"/>
    <w:rsid w:val="00F671EA"/>
    <w:rsid w:val="00F67670"/>
    <w:rsid w:val="00F7027C"/>
    <w:rsid w:val="00F71776"/>
    <w:rsid w:val="00F7222D"/>
    <w:rsid w:val="00F742D1"/>
    <w:rsid w:val="00F77176"/>
    <w:rsid w:val="00F84DAA"/>
    <w:rsid w:val="00F878EB"/>
    <w:rsid w:val="00F87EDD"/>
    <w:rsid w:val="00F929BF"/>
    <w:rsid w:val="00F9561E"/>
    <w:rsid w:val="00FA11A3"/>
    <w:rsid w:val="00FA2945"/>
    <w:rsid w:val="00FA35F7"/>
    <w:rsid w:val="00FA45E3"/>
    <w:rsid w:val="00FB0A5A"/>
    <w:rsid w:val="00FB0ED2"/>
    <w:rsid w:val="00FB1B57"/>
    <w:rsid w:val="00FB2441"/>
    <w:rsid w:val="00FB371F"/>
    <w:rsid w:val="00FB47D5"/>
    <w:rsid w:val="00FB4F26"/>
    <w:rsid w:val="00FB53F4"/>
    <w:rsid w:val="00FD114C"/>
    <w:rsid w:val="00FD56F4"/>
    <w:rsid w:val="00FD79CC"/>
    <w:rsid w:val="00FE0D0D"/>
    <w:rsid w:val="00FE36F1"/>
    <w:rsid w:val="00FE3D73"/>
    <w:rsid w:val="00FE4C1B"/>
    <w:rsid w:val="00FE4D8F"/>
    <w:rsid w:val="00FE7250"/>
    <w:rsid w:val="00FF00AC"/>
    <w:rsid w:val="21EBDC33"/>
    <w:rsid w:val="2E66D95D"/>
    <w:rsid w:val="3A9A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5CDB3"/>
  <w15:docId w15:val="{49E2BC40-07CD-4C70-8DC6-C1E7E16B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paragraph" w:styleId="Heading3">
    <w:name w:val="heading 3"/>
    <w:basedOn w:val="Normal"/>
    <w:next w:val="Normal"/>
    <w:link w:val="Heading3Char"/>
    <w:uiPriority w:val="9"/>
    <w:semiHidden/>
    <w:unhideWhenUsed/>
    <w:qFormat/>
    <w:rsid w:val="00D97E8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nhideWhenUsed/>
    <w:rsid w:val="00630C2A"/>
    <w:pPr>
      <w:tabs>
        <w:tab w:val="center" w:pos="4419"/>
        <w:tab w:val="right" w:pos="8838"/>
      </w:tabs>
    </w:pPr>
  </w:style>
  <w:style w:type="character" w:customStyle="1" w:styleId="HeaderChar">
    <w:name w:val="Header Char"/>
    <w:basedOn w:val="DefaultParagraphFont"/>
    <w:link w:val="Header"/>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qFormat/>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88419E"/>
    <w:pPr>
      <w:widowControl/>
      <w:autoSpaceDE/>
      <w:autoSpaceDN/>
      <w:spacing w:after="180"/>
    </w:pPr>
    <w:rPr>
      <w:rFonts w:eastAsia="DengXian"/>
      <w:i/>
      <w:color w:val="0000FF"/>
      <w:sz w:val="20"/>
      <w:szCs w:val="20"/>
      <w:lang w:val="en-GB"/>
    </w:rPr>
  </w:style>
  <w:style w:type="character" w:customStyle="1" w:styleId="GuidanceChar">
    <w:name w:val="Guidance Char"/>
    <w:link w:val="Guidance"/>
    <w:rsid w:val="0088419E"/>
    <w:rPr>
      <w:rFonts w:ascii="Times New Roman" w:eastAsia="DengXian" w:hAnsi="Times New Roman" w:cs="Times New Roman"/>
      <w:i/>
      <w:color w:val="0000FF"/>
      <w:sz w:val="20"/>
      <w:szCs w:val="20"/>
      <w:lang w:val="en-GB"/>
    </w:rPr>
  </w:style>
  <w:style w:type="paragraph" w:customStyle="1" w:styleId="TAR">
    <w:name w:val="TAR"/>
    <w:basedOn w:val="TAL"/>
    <w:rsid w:val="00F67670"/>
    <w:pPr>
      <w:jc w:val="right"/>
    </w:pPr>
  </w:style>
  <w:style w:type="paragraph" w:customStyle="1" w:styleId="TAL">
    <w:name w:val="TAL"/>
    <w:basedOn w:val="Normal"/>
    <w:link w:val="TALCar"/>
    <w:qFormat/>
    <w:rsid w:val="00F67670"/>
    <w:pPr>
      <w:keepNext/>
      <w:keepLines/>
      <w:widowControl/>
      <w:autoSpaceDE/>
      <w:autoSpaceDN/>
    </w:pPr>
    <w:rPr>
      <w:rFonts w:ascii="Arial" w:hAnsi="Arial"/>
      <w:sz w:val="18"/>
      <w:szCs w:val="20"/>
      <w:lang w:val="en-GB"/>
    </w:rPr>
  </w:style>
  <w:style w:type="character" w:customStyle="1" w:styleId="TALCar">
    <w:name w:val="TAL Car"/>
    <w:link w:val="TAL"/>
    <w:qFormat/>
    <w:rsid w:val="00F67670"/>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D97E8C"/>
    <w:rPr>
      <w:rFonts w:asciiTheme="majorHAnsi" w:eastAsiaTheme="majorEastAsia" w:hAnsiTheme="majorHAnsi" w:cstheme="majorBidi"/>
      <w:color w:val="243F60" w:themeColor="accent1" w:themeShade="7F"/>
      <w:sz w:val="24"/>
      <w:szCs w:val="24"/>
    </w:rPr>
  </w:style>
  <w:style w:type="paragraph" w:customStyle="1" w:styleId="B1">
    <w:name w:val="B1"/>
    <w:basedOn w:val="List"/>
    <w:link w:val="B1Char"/>
    <w:qFormat/>
    <w:rsid w:val="00637FAD"/>
    <w:pPr>
      <w:widowControl/>
      <w:autoSpaceDE/>
      <w:autoSpaceDN/>
      <w:spacing w:after="180"/>
      <w:ind w:left="568" w:hanging="284"/>
      <w:contextualSpacing w:val="0"/>
    </w:pPr>
    <w:rPr>
      <w:sz w:val="20"/>
      <w:szCs w:val="20"/>
      <w:lang w:val="en-GB"/>
    </w:rPr>
  </w:style>
  <w:style w:type="character" w:customStyle="1" w:styleId="B1Char">
    <w:name w:val="B1 Char"/>
    <w:link w:val="B1"/>
    <w:qFormat/>
    <w:locked/>
    <w:rsid w:val="00637FA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37FAD"/>
    <w:pPr>
      <w:ind w:left="360" w:hanging="360"/>
      <w:contextualSpacing/>
    </w:pPr>
  </w:style>
  <w:style w:type="paragraph" w:customStyle="1" w:styleId="NO">
    <w:name w:val="NO"/>
    <w:basedOn w:val="Normal"/>
    <w:rsid w:val="00B418F3"/>
    <w:pPr>
      <w:keepLines/>
      <w:widowControl/>
      <w:autoSpaceDE/>
      <w:autoSpaceDN/>
      <w:spacing w:after="160" w:line="256" w:lineRule="auto"/>
      <w:ind w:left="1135" w:hanging="851"/>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B1078F"/>
    <w:rPr>
      <w:sz w:val="16"/>
      <w:szCs w:val="16"/>
    </w:rPr>
  </w:style>
  <w:style w:type="paragraph" w:styleId="CommentText">
    <w:name w:val="annotation text"/>
    <w:basedOn w:val="Normal"/>
    <w:link w:val="CommentTextChar"/>
    <w:uiPriority w:val="99"/>
    <w:semiHidden/>
    <w:unhideWhenUsed/>
    <w:rsid w:val="00B1078F"/>
    <w:rPr>
      <w:sz w:val="20"/>
      <w:szCs w:val="20"/>
    </w:rPr>
  </w:style>
  <w:style w:type="character" w:customStyle="1" w:styleId="CommentTextChar">
    <w:name w:val="Comment Text Char"/>
    <w:basedOn w:val="DefaultParagraphFont"/>
    <w:link w:val="CommentText"/>
    <w:uiPriority w:val="99"/>
    <w:semiHidden/>
    <w:rsid w:val="00B107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78F"/>
    <w:rPr>
      <w:b/>
      <w:bCs/>
    </w:rPr>
  </w:style>
  <w:style w:type="character" w:customStyle="1" w:styleId="CommentSubjectChar">
    <w:name w:val="Comment Subject Char"/>
    <w:basedOn w:val="CommentTextChar"/>
    <w:link w:val="CommentSubject"/>
    <w:uiPriority w:val="99"/>
    <w:semiHidden/>
    <w:rsid w:val="00B1078F"/>
    <w:rPr>
      <w:rFonts w:ascii="Times New Roman" w:eastAsia="Times New Roman" w:hAnsi="Times New Roman" w:cs="Times New Roman"/>
      <w:b/>
      <w:bCs/>
      <w:sz w:val="20"/>
      <w:szCs w:val="20"/>
    </w:rPr>
  </w:style>
  <w:style w:type="paragraph" w:styleId="Revision">
    <w:name w:val="Revision"/>
    <w:hidden/>
    <w:uiPriority w:val="99"/>
    <w:semiHidden/>
    <w:rsid w:val="004E720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5B6F0A"/>
    <w:rPr>
      <w:color w:val="0000FF" w:themeColor="hyperlink"/>
      <w:u w:val="single"/>
    </w:rPr>
  </w:style>
  <w:style w:type="character" w:styleId="UnresolvedMention">
    <w:name w:val="Unresolved Mention"/>
    <w:basedOn w:val="DefaultParagraphFont"/>
    <w:uiPriority w:val="99"/>
    <w:semiHidden/>
    <w:unhideWhenUsed/>
    <w:rsid w:val="005B6F0A"/>
    <w:rPr>
      <w:color w:val="605E5C"/>
      <w:shd w:val="clear" w:color="auto" w:fill="E1DFDD"/>
    </w:rPr>
  </w:style>
  <w:style w:type="paragraph" w:styleId="Caption">
    <w:name w:val="caption"/>
    <w:aliases w:val="ECC Caption,Ca,Figure Lable,Caption Char,Caption Char1 Char,Caption Char Char Char,cap Char Char Char,cap Char,cap"/>
    <w:basedOn w:val="Normal"/>
    <w:next w:val="Normal"/>
    <w:link w:val="CaptionChar1"/>
    <w:uiPriority w:val="35"/>
    <w:unhideWhenUsed/>
    <w:qFormat/>
    <w:rsid w:val="00403B73"/>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1A545E"/>
    <w:rPr>
      <w:color w:val="800080" w:themeColor="followedHyperlink"/>
      <w:u w:val="single"/>
    </w:rPr>
  </w:style>
  <w:style w:type="paragraph" w:customStyle="1" w:styleId="ECCTablenote">
    <w:name w:val="ECC Table note"/>
    <w:basedOn w:val="Normal"/>
    <w:next w:val="Normal"/>
    <w:autoRedefine/>
    <w:qFormat/>
    <w:rsid w:val="00EA4F13"/>
    <w:pPr>
      <w:widowControl/>
      <w:autoSpaceDE/>
      <w:autoSpaceDN/>
      <w:spacing w:before="60" w:line="276" w:lineRule="auto"/>
      <w:ind w:left="284" w:hanging="284"/>
    </w:pPr>
    <w:rPr>
      <w:rFonts w:ascii="Arial" w:hAnsi="Arial"/>
      <w:sz w:val="16"/>
      <w:szCs w:val="16"/>
      <w:lang w:val="en-GB"/>
    </w:rPr>
  </w:style>
  <w:style w:type="character" w:customStyle="1" w:styleId="CaptionChar1">
    <w:name w:val="Caption Char1"/>
    <w:aliases w:val="ECC Caption Char,Ca Char,Figure Lable Char,Caption Char Char,Caption Char1 Char Char,Caption Char Char Char Char,cap Char Char Char Char,cap Char Char,cap Char1"/>
    <w:link w:val="Caption"/>
    <w:qFormat/>
    <w:rsid w:val="00EA4F13"/>
    <w:rPr>
      <w:rFonts w:ascii="Times New Roman" w:eastAsia="Times New Roman" w:hAnsi="Times New Roman" w:cs="Times New Roman"/>
      <w:i/>
      <w:iCs/>
      <w:color w:val="1F497D" w:themeColor="text2"/>
      <w:sz w:val="18"/>
      <w:szCs w:val="18"/>
    </w:rPr>
  </w:style>
  <w:style w:type="table" w:customStyle="1" w:styleId="ECCTable-redheader">
    <w:name w:val="ECC Table - red header"/>
    <w:basedOn w:val="TableNormal"/>
    <w:qFormat/>
    <w:rsid w:val="00EA4F13"/>
    <w:pPr>
      <w:widowControl/>
      <w:autoSpaceDE/>
      <w:autoSpaceDN/>
      <w:spacing w:before="60" w:after="200" w:line="276" w:lineRule="auto"/>
    </w:pPr>
    <w:rPr>
      <w:rFonts w:ascii="Times New Roman" w:eastAsia="Calibri" w:hAnsi="Times New Roman" w:cs="Times New Roman"/>
      <w:sz w:val="20"/>
      <w:szCs w:val="20"/>
      <w:lang w:val="de-DE" w:eastAsia="de-DE"/>
    </w:rPr>
    <w:tblPr>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ECCParagraph">
    <w:name w:val="ECC Paragraph"/>
    <w:basedOn w:val="Normal"/>
    <w:rsid w:val="002D2F33"/>
    <w:pPr>
      <w:widowControl/>
      <w:autoSpaceDE/>
      <w:autoSpaceDN/>
      <w:spacing w:after="240"/>
      <w:jc w:val="both"/>
    </w:pPr>
    <w:rPr>
      <w:rFonts w:ascii="Arial" w:hAnsi="Arial"/>
      <w:sz w:val="20"/>
      <w:szCs w:val="24"/>
      <w:lang w:val="en-GB"/>
    </w:rPr>
  </w:style>
  <w:style w:type="paragraph" w:customStyle="1" w:styleId="ECCBulletsLv1">
    <w:name w:val="ECC Bullets Lv1"/>
    <w:basedOn w:val="Normal"/>
    <w:qFormat/>
    <w:rsid w:val="002D2F33"/>
    <w:pPr>
      <w:widowControl/>
      <w:numPr>
        <w:numId w:val="23"/>
      </w:numPr>
      <w:tabs>
        <w:tab w:val="left" w:pos="340"/>
      </w:tabs>
      <w:autoSpaceDE/>
      <w:autoSpaceDN/>
      <w:spacing w:after="60" w:line="276" w:lineRule="auto"/>
      <w:contextualSpacing/>
      <w:jc w:val="both"/>
    </w:pPr>
    <w:rPr>
      <w:rFonts w:ascii="Arial" w:eastAsia="Calibri" w:hAnsi="Arial"/>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7476">
      <w:bodyDiv w:val="1"/>
      <w:marLeft w:val="0"/>
      <w:marRight w:val="0"/>
      <w:marTop w:val="0"/>
      <w:marBottom w:val="0"/>
      <w:divBdr>
        <w:top w:val="none" w:sz="0" w:space="0" w:color="auto"/>
        <w:left w:val="none" w:sz="0" w:space="0" w:color="auto"/>
        <w:bottom w:val="none" w:sz="0" w:space="0" w:color="auto"/>
        <w:right w:val="none" w:sz="0" w:space="0" w:color="auto"/>
      </w:divBdr>
    </w:div>
    <w:div w:id="76906351">
      <w:bodyDiv w:val="1"/>
      <w:marLeft w:val="0"/>
      <w:marRight w:val="0"/>
      <w:marTop w:val="0"/>
      <w:marBottom w:val="0"/>
      <w:divBdr>
        <w:top w:val="none" w:sz="0" w:space="0" w:color="auto"/>
        <w:left w:val="none" w:sz="0" w:space="0" w:color="auto"/>
        <w:bottom w:val="none" w:sz="0" w:space="0" w:color="auto"/>
        <w:right w:val="none" w:sz="0" w:space="0" w:color="auto"/>
      </w:divBdr>
    </w:div>
    <w:div w:id="116418014">
      <w:bodyDiv w:val="1"/>
      <w:marLeft w:val="0"/>
      <w:marRight w:val="0"/>
      <w:marTop w:val="0"/>
      <w:marBottom w:val="0"/>
      <w:divBdr>
        <w:top w:val="none" w:sz="0" w:space="0" w:color="auto"/>
        <w:left w:val="none" w:sz="0" w:space="0" w:color="auto"/>
        <w:bottom w:val="none" w:sz="0" w:space="0" w:color="auto"/>
        <w:right w:val="none" w:sz="0" w:space="0" w:color="auto"/>
      </w:divBdr>
    </w:div>
    <w:div w:id="146825088">
      <w:bodyDiv w:val="1"/>
      <w:marLeft w:val="0"/>
      <w:marRight w:val="0"/>
      <w:marTop w:val="0"/>
      <w:marBottom w:val="0"/>
      <w:divBdr>
        <w:top w:val="none" w:sz="0" w:space="0" w:color="auto"/>
        <w:left w:val="none" w:sz="0" w:space="0" w:color="auto"/>
        <w:bottom w:val="none" w:sz="0" w:space="0" w:color="auto"/>
        <w:right w:val="none" w:sz="0" w:space="0" w:color="auto"/>
      </w:divBdr>
    </w:div>
    <w:div w:id="151020368">
      <w:bodyDiv w:val="1"/>
      <w:marLeft w:val="0"/>
      <w:marRight w:val="0"/>
      <w:marTop w:val="0"/>
      <w:marBottom w:val="0"/>
      <w:divBdr>
        <w:top w:val="none" w:sz="0" w:space="0" w:color="auto"/>
        <w:left w:val="none" w:sz="0" w:space="0" w:color="auto"/>
        <w:bottom w:val="none" w:sz="0" w:space="0" w:color="auto"/>
        <w:right w:val="none" w:sz="0" w:space="0" w:color="auto"/>
      </w:divBdr>
    </w:div>
    <w:div w:id="153037337">
      <w:bodyDiv w:val="1"/>
      <w:marLeft w:val="0"/>
      <w:marRight w:val="0"/>
      <w:marTop w:val="0"/>
      <w:marBottom w:val="0"/>
      <w:divBdr>
        <w:top w:val="none" w:sz="0" w:space="0" w:color="auto"/>
        <w:left w:val="none" w:sz="0" w:space="0" w:color="auto"/>
        <w:bottom w:val="none" w:sz="0" w:space="0" w:color="auto"/>
        <w:right w:val="none" w:sz="0" w:space="0" w:color="auto"/>
      </w:divBdr>
    </w:div>
    <w:div w:id="828591489">
      <w:bodyDiv w:val="1"/>
      <w:marLeft w:val="0"/>
      <w:marRight w:val="0"/>
      <w:marTop w:val="0"/>
      <w:marBottom w:val="0"/>
      <w:divBdr>
        <w:top w:val="none" w:sz="0" w:space="0" w:color="auto"/>
        <w:left w:val="none" w:sz="0" w:space="0" w:color="auto"/>
        <w:bottom w:val="none" w:sz="0" w:space="0" w:color="auto"/>
        <w:right w:val="none" w:sz="0" w:space="0" w:color="auto"/>
      </w:divBdr>
    </w:div>
    <w:div w:id="1061100779">
      <w:bodyDiv w:val="1"/>
      <w:marLeft w:val="0"/>
      <w:marRight w:val="0"/>
      <w:marTop w:val="0"/>
      <w:marBottom w:val="0"/>
      <w:divBdr>
        <w:top w:val="none" w:sz="0" w:space="0" w:color="auto"/>
        <w:left w:val="none" w:sz="0" w:space="0" w:color="auto"/>
        <w:bottom w:val="none" w:sz="0" w:space="0" w:color="auto"/>
        <w:right w:val="none" w:sz="0" w:space="0" w:color="auto"/>
      </w:divBdr>
    </w:div>
    <w:div w:id="1084572898">
      <w:bodyDiv w:val="1"/>
      <w:marLeft w:val="0"/>
      <w:marRight w:val="0"/>
      <w:marTop w:val="0"/>
      <w:marBottom w:val="0"/>
      <w:divBdr>
        <w:top w:val="none" w:sz="0" w:space="0" w:color="auto"/>
        <w:left w:val="none" w:sz="0" w:space="0" w:color="auto"/>
        <w:bottom w:val="none" w:sz="0" w:space="0" w:color="auto"/>
        <w:right w:val="none" w:sz="0" w:space="0" w:color="auto"/>
      </w:divBdr>
    </w:div>
    <w:div w:id="1311324865">
      <w:bodyDiv w:val="1"/>
      <w:marLeft w:val="0"/>
      <w:marRight w:val="0"/>
      <w:marTop w:val="0"/>
      <w:marBottom w:val="0"/>
      <w:divBdr>
        <w:top w:val="none" w:sz="0" w:space="0" w:color="auto"/>
        <w:left w:val="none" w:sz="0" w:space="0" w:color="auto"/>
        <w:bottom w:val="none" w:sz="0" w:space="0" w:color="auto"/>
        <w:right w:val="none" w:sz="0" w:space="0" w:color="auto"/>
      </w:divBdr>
    </w:div>
    <w:div w:id="1336038173">
      <w:bodyDiv w:val="1"/>
      <w:marLeft w:val="0"/>
      <w:marRight w:val="0"/>
      <w:marTop w:val="0"/>
      <w:marBottom w:val="0"/>
      <w:divBdr>
        <w:top w:val="none" w:sz="0" w:space="0" w:color="auto"/>
        <w:left w:val="none" w:sz="0" w:space="0" w:color="auto"/>
        <w:bottom w:val="none" w:sz="0" w:space="0" w:color="auto"/>
        <w:right w:val="none" w:sz="0" w:space="0" w:color="auto"/>
      </w:divBdr>
    </w:div>
    <w:div w:id="1340548713">
      <w:bodyDiv w:val="1"/>
      <w:marLeft w:val="0"/>
      <w:marRight w:val="0"/>
      <w:marTop w:val="0"/>
      <w:marBottom w:val="0"/>
      <w:divBdr>
        <w:top w:val="none" w:sz="0" w:space="0" w:color="auto"/>
        <w:left w:val="none" w:sz="0" w:space="0" w:color="auto"/>
        <w:bottom w:val="none" w:sz="0" w:space="0" w:color="auto"/>
        <w:right w:val="none" w:sz="0" w:space="0" w:color="auto"/>
      </w:divBdr>
    </w:div>
    <w:div w:id="1424104830">
      <w:bodyDiv w:val="1"/>
      <w:marLeft w:val="0"/>
      <w:marRight w:val="0"/>
      <w:marTop w:val="0"/>
      <w:marBottom w:val="0"/>
      <w:divBdr>
        <w:top w:val="none" w:sz="0" w:space="0" w:color="auto"/>
        <w:left w:val="none" w:sz="0" w:space="0" w:color="auto"/>
        <w:bottom w:val="none" w:sz="0" w:space="0" w:color="auto"/>
        <w:right w:val="none" w:sz="0" w:space="0" w:color="auto"/>
      </w:divBdr>
    </w:div>
    <w:div w:id="1432510385">
      <w:bodyDiv w:val="1"/>
      <w:marLeft w:val="0"/>
      <w:marRight w:val="0"/>
      <w:marTop w:val="0"/>
      <w:marBottom w:val="0"/>
      <w:divBdr>
        <w:top w:val="none" w:sz="0" w:space="0" w:color="auto"/>
        <w:left w:val="none" w:sz="0" w:space="0" w:color="auto"/>
        <w:bottom w:val="none" w:sz="0" w:space="0" w:color="auto"/>
        <w:right w:val="none" w:sz="0" w:space="0" w:color="auto"/>
      </w:divBdr>
    </w:div>
    <w:div w:id="1524325721">
      <w:bodyDiv w:val="1"/>
      <w:marLeft w:val="0"/>
      <w:marRight w:val="0"/>
      <w:marTop w:val="0"/>
      <w:marBottom w:val="0"/>
      <w:divBdr>
        <w:top w:val="none" w:sz="0" w:space="0" w:color="auto"/>
        <w:left w:val="none" w:sz="0" w:space="0" w:color="auto"/>
        <w:bottom w:val="none" w:sz="0" w:space="0" w:color="auto"/>
        <w:right w:val="none" w:sz="0" w:space="0" w:color="auto"/>
      </w:divBdr>
    </w:div>
    <w:div w:id="1670327955">
      <w:bodyDiv w:val="1"/>
      <w:marLeft w:val="0"/>
      <w:marRight w:val="0"/>
      <w:marTop w:val="0"/>
      <w:marBottom w:val="0"/>
      <w:divBdr>
        <w:top w:val="none" w:sz="0" w:space="0" w:color="auto"/>
        <w:left w:val="none" w:sz="0" w:space="0" w:color="auto"/>
        <w:bottom w:val="none" w:sz="0" w:space="0" w:color="auto"/>
        <w:right w:val="none" w:sz="0" w:space="0" w:color="auto"/>
      </w:divBdr>
    </w:div>
    <w:div w:id="1793818577">
      <w:bodyDiv w:val="1"/>
      <w:marLeft w:val="0"/>
      <w:marRight w:val="0"/>
      <w:marTop w:val="0"/>
      <w:marBottom w:val="0"/>
      <w:divBdr>
        <w:top w:val="none" w:sz="0" w:space="0" w:color="auto"/>
        <w:left w:val="none" w:sz="0" w:space="0" w:color="auto"/>
        <w:bottom w:val="none" w:sz="0" w:space="0" w:color="auto"/>
        <w:right w:val="none" w:sz="0" w:space="0" w:color="auto"/>
      </w:divBdr>
    </w:div>
    <w:div w:id="1836991548">
      <w:bodyDiv w:val="1"/>
      <w:marLeft w:val="0"/>
      <w:marRight w:val="0"/>
      <w:marTop w:val="0"/>
      <w:marBottom w:val="0"/>
      <w:divBdr>
        <w:top w:val="none" w:sz="0" w:space="0" w:color="auto"/>
        <w:left w:val="none" w:sz="0" w:space="0" w:color="auto"/>
        <w:bottom w:val="none" w:sz="0" w:space="0" w:color="auto"/>
        <w:right w:val="none" w:sz="0" w:space="0" w:color="auto"/>
      </w:divBdr>
    </w:div>
    <w:div w:id="1939101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4D81A-BBE1-4EF8-8EDE-DA10045A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2955</CharactersWithSpaces>
  <SharedDoc>false</SharedDoc>
  <HLinks>
    <vt:vector size="12" baseType="variant">
      <vt:variant>
        <vt:i4>2949180</vt:i4>
      </vt:variant>
      <vt:variant>
        <vt:i4>15</vt:i4>
      </vt:variant>
      <vt:variant>
        <vt:i4>0</vt:i4>
      </vt:variant>
      <vt:variant>
        <vt:i4>5</vt:i4>
      </vt:variant>
      <vt:variant>
        <vt:lpwstr>https://www.3gpp.org/ftp/tsg_ran/WG4_Radio/TSGR4_96_e/Docs/R4-2011725.zip</vt:lpwstr>
      </vt:variant>
      <vt:variant>
        <vt:lpwstr/>
      </vt:variant>
      <vt:variant>
        <vt:i4>6291544</vt:i4>
      </vt:variant>
      <vt:variant>
        <vt:i4>12</vt:i4>
      </vt:variant>
      <vt:variant>
        <vt:i4>0</vt:i4>
      </vt:variant>
      <vt:variant>
        <vt:i4>5</vt:i4>
      </vt:variant>
      <vt:variant>
        <vt:lpwstr>https://www.3gpp.org/ftp/tsg_ran/TSG_RAN/TSGR_89e/Docs/RP-202103.zip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cp:lastModifiedBy>Angelow, Iwajlo (Nokia - US/Naperville)</cp:lastModifiedBy>
  <cp:revision>5</cp:revision>
  <dcterms:created xsi:type="dcterms:W3CDTF">2021-08-05T17:33:00Z</dcterms:created>
  <dcterms:modified xsi:type="dcterms:W3CDTF">2021-08-06T17:33:00Z</dcterms:modified>
</cp:coreProperties>
</file>